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AA" w:rsidRDefault="00F84392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8B1BAA" w:rsidRDefault="00F84392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 xml:space="preserve">CF e </w:t>
      </w:r>
      <w:proofErr w:type="spellStart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P.IVA</w:t>
      </w:r>
      <w:proofErr w:type="spellEnd"/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: 05841790826</w:t>
      </w:r>
    </w:p>
    <w:p w:rsidR="008B1BAA" w:rsidRDefault="008B1BAA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8B1BAA" w:rsidRDefault="00F84392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proofErr w:type="spellStart"/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U.O.C.</w:t>
      </w:r>
      <w:proofErr w:type="spellEnd"/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 xml:space="preserve">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8B1BAA" w:rsidRDefault="00F8439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Via Enrico </w:t>
      </w:r>
      <w:proofErr w:type="spellStart"/>
      <w:r>
        <w:rPr>
          <w:rFonts w:ascii="Arial" w:hAnsi="Arial"/>
          <w:sz w:val="16"/>
          <w:szCs w:val="16"/>
        </w:rPr>
        <w:t>Toti</w:t>
      </w:r>
      <w:proofErr w:type="spellEnd"/>
      <w:r>
        <w:rPr>
          <w:rFonts w:ascii="Arial" w:hAnsi="Arial"/>
          <w:sz w:val="16"/>
          <w:szCs w:val="16"/>
        </w:rPr>
        <w:t xml:space="preserve">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8B1BAA" w:rsidRDefault="00F8439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8B1BAA" w:rsidRDefault="00F84392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4A123B" w:rsidRDefault="00F84392">
      <w:pPr>
        <w:spacing w:after="0" w:line="220" w:lineRule="atLeast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8B1BAA" w:rsidRDefault="00F84392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7" w:history="1">
        <w:r>
          <w:rPr>
            <w:rStyle w:val="Hyperlink0"/>
          </w:rPr>
          <w:t>www.policlinico.pa.it</w:t>
        </w:r>
      </w:hyperlink>
    </w:p>
    <w:p w:rsidR="008B1BAA" w:rsidRDefault="008B1BAA">
      <w:pPr>
        <w:widowControl w:val="0"/>
        <w:spacing w:line="240" w:lineRule="auto"/>
        <w:jc w:val="center"/>
        <w:rPr>
          <w:rStyle w:val="Nessuno"/>
          <w:rFonts w:ascii="Verdana" w:eastAsia="Verdana" w:hAnsi="Verdana" w:cs="Verdana"/>
          <w:b/>
          <w:bCs/>
          <w:sz w:val="24"/>
          <w:szCs w:val="24"/>
        </w:rPr>
      </w:pPr>
    </w:p>
    <w:p w:rsidR="008B1BAA" w:rsidRDefault="00F84392">
      <w:pPr>
        <w:spacing w:line="240" w:lineRule="auto"/>
        <w:jc w:val="center"/>
        <w:rPr>
          <w:rStyle w:val="Nessuno"/>
        </w:rPr>
      </w:pPr>
      <w:r>
        <w:rPr>
          <w:rStyle w:val="Nessuno"/>
          <w:b/>
          <w:bCs/>
          <w:sz w:val="24"/>
          <w:szCs w:val="24"/>
        </w:rPr>
        <w:t xml:space="preserve">ISTANZA </w:t>
      </w:r>
      <w:proofErr w:type="spellStart"/>
      <w:r>
        <w:rPr>
          <w:rStyle w:val="Nessuno"/>
          <w:b/>
          <w:bCs/>
          <w:sz w:val="24"/>
          <w:szCs w:val="24"/>
        </w:rPr>
        <w:t>DI</w:t>
      </w:r>
      <w:proofErr w:type="spellEnd"/>
      <w:r>
        <w:rPr>
          <w:rStyle w:val="Nessuno"/>
          <w:b/>
          <w:bCs/>
          <w:sz w:val="24"/>
          <w:szCs w:val="24"/>
        </w:rPr>
        <w:t xml:space="preserve"> PARTECIPAZIONE </w:t>
      </w:r>
    </w:p>
    <w:p w:rsidR="006C59D0" w:rsidRPr="00A50B29" w:rsidRDefault="006C59D0" w:rsidP="006C59D0">
      <w:pPr>
        <w:pStyle w:val="Rientrocorpodeltesto"/>
        <w:spacing w:line="100" w:lineRule="atLeast"/>
        <w:ind w:left="0" w:right="96" w:firstLine="0"/>
        <w:rPr>
          <w:sz w:val="22"/>
          <w:szCs w:val="22"/>
          <w:lang w:val="it-IT"/>
        </w:rPr>
      </w:pPr>
      <w:r w:rsidRPr="00A50B29">
        <w:rPr>
          <w:sz w:val="22"/>
          <w:szCs w:val="22"/>
          <w:lang w:val="it-IT"/>
        </w:rPr>
        <w:t>Procedura tramite piattaforma net4market</w:t>
      </w:r>
      <w:r>
        <w:rPr>
          <w:sz w:val="22"/>
          <w:szCs w:val="22"/>
          <w:lang w:val="it-IT"/>
        </w:rPr>
        <w:t>,</w:t>
      </w:r>
      <w:r w:rsidRPr="006C59D0">
        <w:rPr>
          <w:sz w:val="22"/>
          <w:szCs w:val="22"/>
          <w:lang w:val="it-IT"/>
        </w:rPr>
        <w:t xml:space="preserve"> </w:t>
      </w:r>
      <w:r w:rsidRPr="00A50B29">
        <w:rPr>
          <w:sz w:val="22"/>
          <w:szCs w:val="22"/>
          <w:lang w:val="it-IT"/>
        </w:rPr>
        <w:t xml:space="preserve">ai sensi dell’art. 76 </w:t>
      </w:r>
      <w:r w:rsidRPr="00A50B29">
        <w:rPr>
          <w:rFonts w:cs="Times New Roman"/>
          <w:sz w:val="22"/>
          <w:szCs w:val="22"/>
          <w:lang w:val="it-IT"/>
        </w:rPr>
        <w:t xml:space="preserve">comma 2 lett. b) </w:t>
      </w:r>
      <w:r w:rsidRPr="00A50B29">
        <w:rPr>
          <w:sz w:val="22"/>
          <w:szCs w:val="22"/>
          <w:lang w:val="it-IT"/>
        </w:rPr>
        <w:t xml:space="preserve"> del </w:t>
      </w:r>
      <w:proofErr w:type="spellStart"/>
      <w:r w:rsidRPr="00A50B29">
        <w:rPr>
          <w:sz w:val="22"/>
          <w:szCs w:val="22"/>
          <w:lang w:val="it-IT"/>
        </w:rPr>
        <w:t>D.Lgs</w:t>
      </w:r>
      <w:proofErr w:type="spellEnd"/>
      <w:r w:rsidRPr="00A50B29">
        <w:rPr>
          <w:sz w:val="22"/>
          <w:szCs w:val="22"/>
          <w:lang w:val="it-IT"/>
        </w:rPr>
        <w:t xml:space="preserve"> 36/2023</w:t>
      </w:r>
      <w:r>
        <w:rPr>
          <w:sz w:val="22"/>
          <w:szCs w:val="22"/>
          <w:lang w:val="it-IT"/>
        </w:rPr>
        <w:t>,</w:t>
      </w:r>
      <w:r w:rsidRPr="00A50B29">
        <w:rPr>
          <w:sz w:val="22"/>
          <w:szCs w:val="22"/>
          <w:lang w:val="it-IT"/>
        </w:rPr>
        <w:t xml:space="preserve"> per la fornitura dei </w:t>
      </w:r>
      <w:proofErr w:type="spellStart"/>
      <w:r w:rsidRPr="00A50B29">
        <w:rPr>
          <w:sz w:val="22"/>
          <w:szCs w:val="22"/>
          <w:lang w:val="it-IT"/>
        </w:rPr>
        <w:t>Radiofarmaci</w:t>
      </w:r>
      <w:proofErr w:type="spellEnd"/>
      <w:r w:rsidRPr="00A50B29">
        <w:rPr>
          <w:lang w:val="it-IT"/>
        </w:rPr>
        <w:t xml:space="preserve"> </w:t>
      </w:r>
      <w:r w:rsidRPr="00A50B29">
        <w:rPr>
          <w:sz w:val="22"/>
          <w:szCs w:val="22"/>
          <w:lang w:val="it-IT"/>
        </w:rPr>
        <w:t xml:space="preserve">  per   l’</w:t>
      </w:r>
      <w:proofErr w:type="spellStart"/>
      <w:r w:rsidRPr="00A50B29">
        <w:rPr>
          <w:sz w:val="22"/>
          <w:szCs w:val="22"/>
          <w:lang w:val="it-IT"/>
        </w:rPr>
        <w:t>U.O.C.</w:t>
      </w:r>
      <w:proofErr w:type="spellEnd"/>
      <w:r w:rsidRPr="00A50B29">
        <w:rPr>
          <w:sz w:val="22"/>
          <w:szCs w:val="22"/>
          <w:lang w:val="it-IT"/>
        </w:rPr>
        <w:t xml:space="preserve"> di  Farmacia  dell’</w:t>
      </w:r>
      <w:proofErr w:type="spellStart"/>
      <w:r w:rsidRPr="00A50B29">
        <w:rPr>
          <w:sz w:val="22"/>
          <w:szCs w:val="22"/>
          <w:lang w:val="it-IT"/>
        </w:rPr>
        <w:t>A.O.U.P.</w:t>
      </w:r>
      <w:proofErr w:type="spellEnd"/>
      <w:r w:rsidRPr="00A50B29">
        <w:rPr>
          <w:sz w:val="22"/>
          <w:szCs w:val="22"/>
          <w:lang w:val="it-IT"/>
        </w:rPr>
        <w:t xml:space="preserve"> “P. Giaccone” di Palermo.</w:t>
      </w:r>
    </w:p>
    <w:p w:rsidR="008B1BAA" w:rsidRDefault="00F84392">
      <w:pPr>
        <w:spacing w:after="120"/>
        <w:jc w:val="center"/>
      </w:pPr>
      <w:r>
        <w:rPr>
          <w:rStyle w:val="Nessuno"/>
          <w:b/>
          <w:bCs/>
          <w:sz w:val="24"/>
          <w:szCs w:val="24"/>
        </w:rPr>
        <w:t xml:space="preserve">DICHIARAZIONE </w:t>
      </w:r>
      <w:proofErr w:type="spellStart"/>
      <w:r>
        <w:rPr>
          <w:rStyle w:val="Nessuno"/>
          <w:b/>
          <w:bCs/>
          <w:sz w:val="24"/>
          <w:szCs w:val="24"/>
        </w:rPr>
        <w:t>DI</w:t>
      </w:r>
      <w:proofErr w:type="spellEnd"/>
      <w:r>
        <w:rPr>
          <w:rStyle w:val="Nessuno"/>
          <w:b/>
          <w:bCs/>
          <w:sz w:val="24"/>
          <w:szCs w:val="24"/>
        </w:rPr>
        <w:t xml:space="preserve"> PARTECIPAZIONE </w:t>
      </w:r>
    </w:p>
    <w:p w:rsidR="008B1BAA" w:rsidRDefault="00F84392">
      <w:pPr>
        <w:jc w:val="center"/>
      </w:pPr>
      <w:r>
        <w:rPr>
          <w:rStyle w:val="Nessuno"/>
          <w:b/>
          <w:bCs/>
          <w:sz w:val="20"/>
          <w:szCs w:val="20"/>
        </w:rPr>
        <w:t>Resa ai sensi e con le modalità di cui agli art. 38, 46 e 47 del D.P.R. 28 dicembre 2000, n. 445.</w:t>
      </w:r>
    </w:p>
    <w:p w:rsidR="008B1BAA" w:rsidRDefault="00F843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right="17"/>
        <w:jc w:val="center"/>
        <w:outlineLvl w:val="1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Istanza di ammissione alla gara e connessa dichiarazione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right="17"/>
        <w:jc w:val="center"/>
        <w:outlineLvl w:val="1"/>
        <w:rPr>
          <w:rStyle w:val="Nessuno"/>
          <w:rFonts w:ascii="Arial" w:eastAsia="Arial" w:hAnsi="Arial" w:cs="Arial"/>
          <w:b/>
          <w:bCs/>
          <w:sz w:val="20"/>
          <w:szCs w:val="20"/>
        </w:rPr>
      </w:pPr>
    </w:p>
    <w:p w:rsidR="008B1BAA" w:rsidRDefault="00F84392">
      <w:pPr>
        <w:widowControl w:val="0"/>
        <w:tabs>
          <w:tab w:val="left" w:leader="dot" w:pos="6536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 sottoscritto ............... nato il ............... a ............... in qualità di </w:t>
      </w:r>
      <w:proofErr w:type="spellStart"/>
      <w:r>
        <w:rPr>
          <w:rStyle w:val="Nessuno"/>
          <w:rFonts w:ascii="Arial" w:hAnsi="Arial"/>
          <w:sz w:val="20"/>
          <w:szCs w:val="20"/>
        </w:rPr>
        <w:t>………………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. dell’impresa ............... con sede in ............... con codice fiscale n. ..... con partita Iva n. </w:t>
      </w:r>
      <w:proofErr w:type="spellStart"/>
      <w:r>
        <w:rPr>
          <w:rStyle w:val="Nessuno"/>
          <w:rFonts w:ascii="Arial" w:hAnsi="Arial"/>
          <w:sz w:val="20"/>
          <w:szCs w:val="20"/>
        </w:rPr>
        <w:t>……………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.. con la presente e con riferimento ai lotti </w:t>
      </w:r>
      <w:proofErr w:type="spellStart"/>
      <w:r>
        <w:rPr>
          <w:rStyle w:val="Nessuno"/>
          <w:rFonts w:ascii="Arial" w:hAnsi="Arial"/>
          <w:sz w:val="20"/>
          <w:szCs w:val="20"/>
        </w:rPr>
        <w:t>……………………………………</w:t>
      </w:r>
      <w:proofErr w:type="spellEnd"/>
      <w:r>
        <w:rPr>
          <w:rStyle w:val="Nessuno"/>
          <w:rFonts w:ascii="Arial" w:hAnsi="Arial"/>
          <w:sz w:val="20"/>
          <w:szCs w:val="20"/>
        </w:rPr>
        <w:t>.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8B1BAA" w:rsidRDefault="00F84392">
      <w:pPr>
        <w:pStyle w:val="Titolo4"/>
        <w:keepNext w:val="0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right="17"/>
        <w:rPr>
          <w:rStyle w:val="Nessuno"/>
          <w:rFonts w:eastAsia="Arial" w:cs="Arial"/>
          <w:sz w:val="20"/>
          <w:szCs w:val="20"/>
        </w:rPr>
      </w:pPr>
      <w:r>
        <w:rPr>
          <w:rStyle w:val="Nessuno"/>
          <w:sz w:val="20"/>
          <w:szCs w:val="20"/>
        </w:rPr>
        <w:t>CHIEDE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b/>
          <w:bCs/>
          <w:sz w:val="20"/>
          <w:szCs w:val="20"/>
        </w:rPr>
      </w:pPr>
    </w:p>
    <w:p w:rsidR="008B1BAA" w:rsidRDefault="00F843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Di partecipare alla gara in epigrafe:</w:t>
      </w:r>
    </w:p>
    <w:p w:rsidR="008B1BAA" w:rsidRDefault="00F84392">
      <w:pPr>
        <w:widowControl w:val="0"/>
        <w:numPr>
          <w:ilvl w:val="0"/>
          <w:numId w:val="2"/>
        </w:numPr>
        <w:suppressAutoHyphens w:val="0"/>
        <w:spacing w:after="0" w:line="240" w:lineRule="auto"/>
        <w:outlineLvl w:val="1"/>
        <w:rPr>
          <w:rFonts w:ascii="Arial" w:hAnsi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come impresa singola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Oppure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Didefault"/>
        <w:widowControl w:val="0"/>
        <w:numPr>
          <w:ilvl w:val="0"/>
          <w:numId w:val="3"/>
        </w:numPr>
        <w:spacing w:before="0" w:line="240" w:lineRule="auto"/>
        <w:ind w:right="131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b/>
          <w:bCs/>
          <w:sz w:val="20"/>
          <w:szCs w:val="20"/>
          <w:u w:color="000000"/>
        </w:rPr>
        <w:t xml:space="preserve">come capogruppo </w:t>
      </w:r>
      <w:r>
        <w:rPr>
          <w:rStyle w:val="Nessuno"/>
          <w:rFonts w:ascii="Arial" w:hAnsi="Arial"/>
          <w:sz w:val="20"/>
          <w:szCs w:val="20"/>
          <w:u w:color="000000"/>
        </w:rPr>
        <w:t>di un’associazione temporanea o di un consorzio o di un GEIE di tipo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orizzontale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verticale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misto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già costituito </w:t>
      </w:r>
      <w:r>
        <w:rPr>
          <w:rStyle w:val="Nessuno"/>
          <w:rFonts w:ascii="Arial" w:hAnsi="Arial"/>
          <w:sz w:val="20"/>
          <w:szCs w:val="20"/>
        </w:rPr>
        <w:t>fra le seguenti imprese: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Oppure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Didefault"/>
        <w:widowControl w:val="0"/>
        <w:numPr>
          <w:ilvl w:val="0"/>
          <w:numId w:val="3"/>
        </w:numPr>
        <w:spacing w:before="0" w:line="240" w:lineRule="auto"/>
        <w:ind w:right="131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b/>
          <w:bCs/>
          <w:sz w:val="20"/>
          <w:szCs w:val="20"/>
          <w:u w:color="000000"/>
        </w:rPr>
        <w:t xml:space="preserve">come capogruppo </w:t>
      </w:r>
      <w:r>
        <w:rPr>
          <w:rStyle w:val="Nessuno"/>
          <w:rFonts w:ascii="Arial" w:hAnsi="Arial"/>
          <w:sz w:val="20"/>
          <w:szCs w:val="20"/>
          <w:u w:color="000000"/>
        </w:rPr>
        <w:t>di un’associazione temporanea o di un consorzio o di un GEIE di tipo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orizzontale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verticale</w:t>
      </w:r>
    </w:p>
    <w:p w:rsidR="008B1BAA" w:rsidRDefault="00F84392">
      <w:pPr>
        <w:pStyle w:val="Didefault"/>
        <w:widowControl w:val="0"/>
        <w:numPr>
          <w:ilvl w:val="1"/>
          <w:numId w:val="3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misto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da costituirsi </w:t>
      </w:r>
      <w:r>
        <w:rPr>
          <w:rStyle w:val="Nessuno"/>
          <w:rFonts w:ascii="Arial" w:hAnsi="Arial"/>
          <w:sz w:val="20"/>
          <w:szCs w:val="20"/>
        </w:rPr>
        <w:t>fra le seguenti imprese: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Oppure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Didefault"/>
        <w:widowControl w:val="0"/>
        <w:numPr>
          <w:ilvl w:val="0"/>
          <w:numId w:val="4"/>
        </w:numPr>
        <w:spacing w:before="0" w:line="240" w:lineRule="auto"/>
        <w:ind w:right="132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b/>
          <w:bCs/>
          <w:sz w:val="20"/>
          <w:szCs w:val="20"/>
          <w:u w:color="000000"/>
        </w:rPr>
        <w:t xml:space="preserve">come mandante </w:t>
      </w:r>
      <w:r>
        <w:rPr>
          <w:rStyle w:val="Nessuno"/>
          <w:rFonts w:ascii="Arial" w:hAnsi="Arial"/>
          <w:sz w:val="20"/>
          <w:szCs w:val="20"/>
          <w:u w:color="000000"/>
        </w:rPr>
        <w:t>di un’associazione temporanea o di un consorzio o di un GEIE di tipo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orizzontale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lastRenderedPageBreak/>
        <w:t>verticale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misto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già costituito </w:t>
      </w:r>
      <w:r>
        <w:rPr>
          <w:rStyle w:val="Nessuno"/>
          <w:rFonts w:ascii="Arial" w:hAnsi="Arial"/>
          <w:sz w:val="20"/>
          <w:szCs w:val="20"/>
        </w:rPr>
        <w:t>fra le imprese: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Oppure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Didefault"/>
        <w:widowControl w:val="0"/>
        <w:numPr>
          <w:ilvl w:val="0"/>
          <w:numId w:val="4"/>
        </w:numPr>
        <w:spacing w:before="0" w:line="240" w:lineRule="auto"/>
        <w:ind w:right="132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b/>
          <w:bCs/>
          <w:sz w:val="20"/>
          <w:szCs w:val="20"/>
          <w:u w:color="000000"/>
        </w:rPr>
        <w:t xml:space="preserve">come mandante </w:t>
      </w:r>
      <w:r>
        <w:rPr>
          <w:rStyle w:val="Nessuno"/>
          <w:rFonts w:ascii="Arial" w:hAnsi="Arial"/>
          <w:sz w:val="20"/>
          <w:szCs w:val="20"/>
          <w:u w:color="000000"/>
        </w:rPr>
        <w:t>di un’associazione temporanea o di un consorzio o di un GEIE di tipo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orizzontale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verticale</w:t>
      </w:r>
    </w:p>
    <w:p w:rsidR="008B1BAA" w:rsidRDefault="00F84392">
      <w:pPr>
        <w:pStyle w:val="Didefault"/>
        <w:widowControl w:val="0"/>
        <w:numPr>
          <w:ilvl w:val="1"/>
          <w:numId w:val="4"/>
        </w:numPr>
        <w:spacing w:before="0" w:line="240" w:lineRule="auto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misto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da costituirsi </w:t>
      </w:r>
      <w:r>
        <w:rPr>
          <w:rStyle w:val="Nessuno"/>
          <w:rFonts w:ascii="Arial" w:hAnsi="Arial"/>
          <w:sz w:val="20"/>
          <w:szCs w:val="20"/>
        </w:rPr>
        <w:t>fra le seguenti imprese: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113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......................................................................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8"/>
        <w:jc w:val="center"/>
        <w:rPr>
          <w:rStyle w:val="Nessuno"/>
          <w:rFonts w:ascii="Arial" w:eastAsia="Arial" w:hAnsi="Arial" w:cs="Arial"/>
          <w:i/>
          <w:iCs/>
          <w:sz w:val="20"/>
          <w:szCs w:val="20"/>
        </w:rPr>
      </w:pPr>
      <w:r>
        <w:rPr>
          <w:rStyle w:val="Nessuno"/>
          <w:rFonts w:ascii="Arial" w:hAnsi="Arial"/>
          <w:i/>
          <w:iCs/>
          <w:sz w:val="20"/>
          <w:szCs w:val="20"/>
        </w:rPr>
        <w:t>Oppure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i/>
          <w:iCs/>
          <w:sz w:val="20"/>
          <w:szCs w:val="20"/>
        </w:rPr>
      </w:pPr>
    </w:p>
    <w:p w:rsidR="008B1BAA" w:rsidRDefault="00F84392">
      <w:pPr>
        <w:pStyle w:val="Didefault"/>
        <w:widowControl w:val="0"/>
        <w:numPr>
          <w:ilvl w:val="0"/>
          <w:numId w:val="5"/>
        </w:numPr>
        <w:spacing w:before="0" w:line="240" w:lineRule="auto"/>
        <w:ind w:right="131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b/>
          <w:bCs/>
          <w:sz w:val="20"/>
          <w:szCs w:val="20"/>
          <w:u w:color="000000"/>
        </w:rPr>
        <w:t xml:space="preserve">come impresa aderente al contratto di rete </w:t>
      </w:r>
      <w:r>
        <w:rPr>
          <w:rStyle w:val="Nessuno"/>
          <w:rFonts w:ascii="Arial" w:hAnsi="Arial"/>
          <w:sz w:val="20"/>
          <w:szCs w:val="20"/>
          <w:u w:color="000000"/>
        </w:rPr>
        <w:t>ai sensi dell’art. 65 del d.lgs. 36/2023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8B1BAA" w:rsidRDefault="00F843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left="113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 sottoscritto, inoltre, ai sensi degli articoli 46 e 47 del </w:t>
      </w:r>
      <w:proofErr w:type="spellStart"/>
      <w:r>
        <w:rPr>
          <w:rStyle w:val="Nessuno"/>
          <w:rFonts w:ascii="Arial" w:hAnsi="Arial"/>
          <w:sz w:val="20"/>
          <w:szCs w:val="20"/>
        </w:rPr>
        <w:t>d.P.R.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28 dicembre 2000, n. 445, consapevole delle sanzioni penali previste dall’art. 76 del medesimo </w:t>
      </w:r>
      <w:proofErr w:type="spellStart"/>
      <w:r>
        <w:rPr>
          <w:rStyle w:val="Nessuno"/>
          <w:rFonts w:ascii="Arial" w:hAnsi="Arial"/>
          <w:sz w:val="20"/>
          <w:szCs w:val="20"/>
        </w:rPr>
        <w:t>d.P.R.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445/2000 per le ipotesi di falsità in atti e dichiar</w:t>
      </w:r>
      <w:r>
        <w:rPr>
          <w:rStyle w:val="Nessuno"/>
          <w:rFonts w:ascii="Arial" w:hAnsi="Arial"/>
          <w:sz w:val="20"/>
          <w:szCs w:val="20"/>
        </w:rPr>
        <w:t>a</w:t>
      </w:r>
      <w:r>
        <w:rPr>
          <w:rStyle w:val="Nessuno"/>
          <w:rFonts w:ascii="Arial" w:hAnsi="Arial"/>
          <w:sz w:val="20"/>
          <w:szCs w:val="20"/>
        </w:rPr>
        <w:t>zioni mendaci ivi indicate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right="17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:rsidR="008B1BAA" w:rsidRDefault="008B1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426" w:right="129" w:hanging="313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– </w:t>
      </w:r>
      <w:r>
        <w:rPr>
          <w:rStyle w:val="Nessuno"/>
          <w:rFonts w:ascii="Arial" w:hAnsi="Arial"/>
          <w:sz w:val="20"/>
          <w:szCs w:val="20"/>
        </w:rPr>
        <w:tab/>
        <w:t>che nei propri confronti non ricorrono le cause di esclusione previste negli artt. da 94 a 98, del d.lgs. n. 36/2023;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397" w:right="129" w:hanging="284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– </w:t>
      </w:r>
      <w:r>
        <w:rPr>
          <w:rStyle w:val="Nessuno"/>
          <w:rFonts w:ascii="Arial" w:hAnsi="Arial"/>
          <w:sz w:val="20"/>
          <w:szCs w:val="20"/>
        </w:rPr>
        <w:tab/>
        <w:t>di non essere stato sottoposto a liquidazione giudiziale, di non trovarsi in stato di liquidazione coatta o di concordato preventivo e che non è in corso nei propri confronti un procedimento per la dichiarazione di una di tali situazioni, fermo restando quanto previsto dall’art. 95 del “Codice della crisi di impresa e dell’insolvenza adottato in attuazione della legge 19 ottobre 2017, n. 155” e dall’arti. 110;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essere iscritto nel casellario informatico tenuto dall’Osservatorio dell’ANAC per aver presentato false dichiarazioni o falsa documentazione nelle procedure di gara e negli affidamenti di subappalti;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presentato nella procedura di gara in corso e negli affidamenti di subappalti document</w:t>
      </w:r>
      <w:r>
        <w:rPr>
          <w:rStyle w:val="Nessuno"/>
          <w:rFonts w:ascii="Arial" w:hAnsi="Arial"/>
          <w:sz w:val="20"/>
          <w:szCs w:val="20"/>
          <w:u w:color="000000"/>
        </w:rPr>
        <w:t>a</w:t>
      </w:r>
      <w:r>
        <w:rPr>
          <w:rStyle w:val="Nessuno"/>
          <w:rFonts w:ascii="Arial" w:hAnsi="Arial"/>
          <w:sz w:val="20"/>
          <w:szCs w:val="20"/>
          <w:u w:color="000000"/>
        </w:rPr>
        <w:t>zione o dichiarazioni non veritiere;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2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reso false comunicazioni sociali di cui agli articoli 2621 e 2622 del codice civile;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2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essersi reso colpevole di gravi illeciti professionali, tali da rendere dubbia la sua integrità o aff</w:t>
      </w:r>
      <w:r>
        <w:rPr>
          <w:rStyle w:val="Nessuno"/>
          <w:rFonts w:ascii="Arial" w:hAnsi="Arial"/>
          <w:sz w:val="20"/>
          <w:szCs w:val="20"/>
          <w:u w:color="000000"/>
        </w:rPr>
        <w:t>i</w:t>
      </w:r>
      <w:r>
        <w:rPr>
          <w:rStyle w:val="Nessuno"/>
          <w:rFonts w:ascii="Arial" w:hAnsi="Arial"/>
          <w:sz w:val="20"/>
          <w:szCs w:val="20"/>
          <w:u w:color="000000"/>
        </w:rPr>
        <w:t>dabilità;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29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tentato di influenzare indebitamente il processo decisionale della stazione appaltante o di ottenere informazioni riservate a fini di proprio vantaggio;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fornito, anche per negligenza, informazioni false o fuorvianti suscettibili di influenzare le decisioni sull’esclusione, la selezione o l’aggiudicazione;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omesso le informazioni dovute ai fini del corretto svolgimento della procedura di selezione;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commesso significative o persistenti carenze nell’esecuzione di un precedente contratto di appalto che ne hanno causato la risoluzione per inadempimento ovvero la condanna al risarcimento del danno o altre sanzioni comparabili;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essere sottoposto a fallimento o di trovarsi in stato di liquidazione coatta o di concordato pr</w:t>
      </w:r>
      <w:r>
        <w:rPr>
          <w:rStyle w:val="Nessuno"/>
          <w:rFonts w:ascii="Arial" w:hAnsi="Arial"/>
          <w:sz w:val="20"/>
          <w:szCs w:val="20"/>
          <w:u w:color="000000"/>
        </w:rPr>
        <w:t>e</w:t>
      </w:r>
      <w:r>
        <w:rPr>
          <w:rStyle w:val="Nessuno"/>
          <w:rFonts w:ascii="Arial" w:hAnsi="Arial"/>
          <w:sz w:val="20"/>
          <w:szCs w:val="20"/>
          <w:u w:color="000000"/>
        </w:rPr>
        <w:t>ventivo, né è in corso nei propri confronti un procedimento per la dichiarazione di una di tali situazioni;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0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aver commesso grave inadempimento nei confronti di uno o più subappaltatori, riconosciuto o accertato con sentenza passata in giudicato;</w:t>
      </w:r>
    </w:p>
    <w:p w:rsidR="008B1BAA" w:rsidRDefault="00F84392">
      <w:pPr>
        <w:pStyle w:val="Didefault"/>
        <w:widowControl w:val="0"/>
        <w:numPr>
          <w:ilvl w:val="0"/>
          <w:numId w:val="8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non essersi reso inottemperante agli obblighi relativi al pagamento delle imposte e tasse o dei co</w:t>
      </w:r>
      <w:r>
        <w:rPr>
          <w:rStyle w:val="Nessuno"/>
          <w:rFonts w:ascii="Arial" w:hAnsi="Arial"/>
          <w:sz w:val="20"/>
          <w:szCs w:val="20"/>
          <w:u w:color="000000"/>
        </w:rPr>
        <w:t>n</w:t>
      </w:r>
      <w:r>
        <w:rPr>
          <w:rStyle w:val="Nessuno"/>
          <w:rFonts w:ascii="Arial" w:hAnsi="Arial"/>
          <w:sz w:val="20"/>
          <w:szCs w:val="20"/>
          <w:u w:color="000000"/>
        </w:rPr>
        <w:lastRenderedPageBreak/>
        <w:t>tributi previdenziali, ancorché non definitivamente accertati, costituenti una grave violazione ai sensi r</w:t>
      </w:r>
      <w:r>
        <w:rPr>
          <w:rStyle w:val="Nessuno"/>
          <w:rFonts w:ascii="Arial" w:hAnsi="Arial"/>
          <w:sz w:val="20"/>
          <w:szCs w:val="20"/>
          <w:u w:color="000000"/>
        </w:rPr>
        <w:t>i</w:t>
      </w:r>
      <w:r>
        <w:rPr>
          <w:rStyle w:val="Nessuno"/>
          <w:rFonts w:ascii="Arial" w:hAnsi="Arial"/>
          <w:sz w:val="20"/>
          <w:szCs w:val="20"/>
          <w:u w:color="000000"/>
        </w:rPr>
        <w:t>spettivamente del secondo o del quarto periodo dell’art. 95, comma 2 del codice dei contratti;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di essere </w:t>
      </w:r>
      <w:r>
        <w:rPr>
          <w:rStyle w:val="Nessuno"/>
          <w:rFonts w:ascii="Arial" w:hAnsi="Arial"/>
          <w:b/>
          <w:bCs/>
          <w:i/>
          <w:iCs/>
          <w:sz w:val="20"/>
          <w:szCs w:val="20"/>
          <w:u w:color="000000"/>
        </w:rPr>
        <w:t>oppure</w:t>
      </w:r>
      <w:r>
        <w:rPr>
          <w:rStyle w:val="Nessuno"/>
          <w:rFonts w:ascii="Arial" w:hAnsi="Arial"/>
          <w:i/>
          <w:iCs/>
          <w:sz w:val="20"/>
          <w:szCs w:val="20"/>
          <w:u w:color="000000"/>
        </w:rPr>
        <w:t xml:space="preserve"> </w:t>
      </w:r>
      <w:r>
        <w:rPr>
          <w:rStyle w:val="Nessuno"/>
          <w:rFonts w:ascii="Arial" w:hAnsi="Arial"/>
          <w:sz w:val="20"/>
          <w:szCs w:val="20"/>
          <w:u w:color="000000"/>
        </w:rPr>
        <w:t>di non essere una micro, piccola o media impresa, come definita dall’articolo 2 dell’allegato alla raccomandazione della Commissione europea 2003/361/CE del 6 maggio 2003 (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G.U.U.E.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n. L124 del 20 maggio 2003).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che intende, ai sensi dell’ art.105 del 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D.lgs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18.04.2016, n.50, subappaltare le seguenti parti della forn</w:t>
      </w:r>
      <w:r>
        <w:rPr>
          <w:rStyle w:val="Nessuno"/>
          <w:rFonts w:ascii="Arial" w:hAnsi="Arial"/>
          <w:sz w:val="20"/>
          <w:szCs w:val="20"/>
          <w:u w:color="000000"/>
        </w:rPr>
        <w:t>i</w:t>
      </w:r>
      <w:r>
        <w:rPr>
          <w:rStyle w:val="Nessuno"/>
          <w:rFonts w:ascii="Arial" w:hAnsi="Arial"/>
          <w:sz w:val="20"/>
          <w:szCs w:val="20"/>
          <w:u w:color="000000"/>
        </w:rPr>
        <w:t xml:space="preserve">tura </w:t>
      </w:r>
      <w:r>
        <w:rPr>
          <w:rStyle w:val="Nessuno"/>
          <w:rFonts w:ascii="Calibri" w:hAnsi="Calibri"/>
          <w:i/>
          <w:iCs/>
          <w:sz w:val="20"/>
          <w:szCs w:val="20"/>
          <w:u w:color="000000"/>
        </w:rPr>
        <w:t>(specificare la quota e la tipologia  subappaltabile consentita dalla legge )</w:t>
      </w:r>
      <w:r>
        <w:rPr>
          <w:rStyle w:val="Nessuno"/>
          <w:rFonts w:ascii="Calibri" w:eastAsia="Calibri" w:hAnsi="Calibri" w:cs="Calibri"/>
          <w:i/>
          <w:iCs/>
          <w:sz w:val="20"/>
          <w:szCs w:val="20"/>
          <w:u w:color="000000"/>
        </w:rPr>
        <w:br/>
      </w:r>
      <w:r>
        <w:rPr>
          <w:rStyle w:val="Nessuno"/>
          <w:rFonts w:ascii="Calibri" w:hAnsi="Calibri"/>
          <w:i/>
          <w:iCs/>
          <w:sz w:val="20"/>
          <w:szCs w:val="20"/>
          <w:u w:color="000000"/>
        </w:rPr>
        <w:t>..........................................................</w:t>
      </w:r>
      <w:r>
        <w:rPr>
          <w:rStyle w:val="Nessuno"/>
          <w:rFonts w:ascii="Calibri" w:eastAsia="Calibri" w:hAnsi="Calibri" w:cs="Calibri"/>
          <w:i/>
          <w:iCs/>
          <w:sz w:val="20"/>
          <w:szCs w:val="20"/>
          <w:u w:color="000000"/>
        </w:rPr>
        <w:br/>
      </w:r>
      <w:r>
        <w:rPr>
          <w:rStyle w:val="Nessuno"/>
          <w:rFonts w:ascii="Calibri" w:hAnsi="Calibri"/>
          <w:b/>
          <w:bCs/>
          <w:sz w:val="20"/>
          <w:szCs w:val="20"/>
          <w:u w:color="000000"/>
        </w:rPr>
        <w:t xml:space="preserve">Oppure </w:t>
      </w:r>
      <w:r>
        <w:rPr>
          <w:rStyle w:val="Nessuno"/>
          <w:rFonts w:ascii="Calibri" w:eastAsia="Calibri" w:hAnsi="Calibri" w:cs="Calibri"/>
          <w:b/>
          <w:bCs/>
          <w:sz w:val="20"/>
          <w:szCs w:val="20"/>
          <w:u w:color="000000"/>
        </w:rPr>
        <w:br/>
      </w:r>
      <w:r>
        <w:rPr>
          <w:rStyle w:val="Nessuno"/>
          <w:rFonts w:ascii="Arial" w:hAnsi="Arial"/>
          <w:sz w:val="20"/>
          <w:szCs w:val="20"/>
          <w:u w:color="000000"/>
        </w:rPr>
        <w:t>che non intende, subappaltare la fornitura;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>19. di accettare, senza condizione o riserva alcuna, tutte le norme e disposizioni contenute nel disc</w:t>
      </w:r>
      <w:r>
        <w:rPr>
          <w:rFonts w:ascii="Arial" w:hAnsi="Arial"/>
          <w:sz w:val="20"/>
          <w:szCs w:val="20"/>
          <w:u w:color="000000"/>
        </w:rPr>
        <w:t>i</w:t>
      </w:r>
      <w:r>
        <w:rPr>
          <w:rFonts w:ascii="Arial" w:hAnsi="Arial"/>
          <w:sz w:val="20"/>
          <w:szCs w:val="20"/>
          <w:u w:color="000000"/>
        </w:rPr>
        <w:t>plinare e nel Capitolato Speciale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>di avere nel complesso preso conoscenza della natura della fornitura, di tutte le circostanze generali, particolari e locali, nessuna esclusa ed eccettuata, che possono avere influito o influire sulla determ</w:t>
      </w:r>
      <w:r>
        <w:rPr>
          <w:rFonts w:ascii="Arial" w:hAnsi="Arial"/>
          <w:sz w:val="20"/>
          <w:szCs w:val="20"/>
          <w:u w:color="000000"/>
        </w:rPr>
        <w:t>i</w:t>
      </w:r>
      <w:r>
        <w:rPr>
          <w:rFonts w:ascii="Arial" w:hAnsi="Arial"/>
          <w:sz w:val="20"/>
          <w:szCs w:val="20"/>
          <w:u w:color="000000"/>
        </w:rPr>
        <w:t>nazione della propria offerta e di giudicare, pertanto, remunerativa l'offerta economica presentata;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>di avere tenuto conto, nel formulare la propria offerta, di eventuali maggiorazioni per lievitazione dei prezzi che dovessero intervenire durante la fornitura, rinunciando fin d'ora a qualsiasi azione o ecc</w:t>
      </w:r>
      <w:r>
        <w:rPr>
          <w:rFonts w:ascii="Arial" w:hAnsi="Arial"/>
          <w:sz w:val="20"/>
          <w:szCs w:val="20"/>
          <w:u w:color="000000"/>
        </w:rPr>
        <w:t>e</w:t>
      </w:r>
      <w:r>
        <w:rPr>
          <w:rFonts w:ascii="Arial" w:hAnsi="Arial"/>
          <w:sz w:val="20"/>
          <w:szCs w:val="20"/>
          <w:u w:color="000000"/>
        </w:rPr>
        <w:t>zione in merito, fatte salve quelle previste da disposizioni normative in materia;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Fonts w:ascii="Arial" w:hAnsi="Arial"/>
          <w:sz w:val="20"/>
          <w:szCs w:val="20"/>
          <w:u w:color="000000"/>
        </w:rPr>
        <w:t xml:space="preserve">ai fini delle comunicazioni relative al presente appalto di eleggere domicilio in _______________________ (..) via ________________ n. ____ </w:t>
      </w:r>
      <w:proofErr w:type="spellStart"/>
      <w:r>
        <w:rPr>
          <w:rFonts w:ascii="Arial" w:hAnsi="Arial"/>
          <w:sz w:val="20"/>
          <w:szCs w:val="20"/>
          <w:u w:color="000000"/>
        </w:rPr>
        <w:t>cap</w:t>
      </w:r>
      <w:proofErr w:type="spellEnd"/>
      <w:r>
        <w:rPr>
          <w:rFonts w:ascii="Arial" w:hAnsi="Arial"/>
          <w:sz w:val="20"/>
          <w:szCs w:val="20"/>
          <w:u w:color="000000"/>
        </w:rPr>
        <w:t xml:space="preserve"> ___________ fax _____________ Pec ____________________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che l'Ufficio dell'Agenzia delle Entrate presso il quale si è iscritti è il seguente: </w:t>
      </w:r>
      <w:r>
        <w:rPr>
          <w:rStyle w:val="Nessuno"/>
          <w:rFonts w:ascii="Calibri" w:hAnsi="Calibri"/>
          <w:i/>
          <w:iCs/>
          <w:sz w:val="20"/>
          <w:szCs w:val="20"/>
          <w:u w:color="000000"/>
        </w:rPr>
        <w:t>__________________________________________________________________________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di accettare senza riserva i principi e le norme contenute nel Codice Etico adottato da questa 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A.O.U.P.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GIACCONE;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aver aderito ai principi contenuti nel protocollo di legalità proposto da Confindustria o da altra ass</w:t>
      </w:r>
      <w:r>
        <w:rPr>
          <w:rStyle w:val="Nessuno"/>
          <w:rFonts w:ascii="Arial" w:hAnsi="Arial"/>
          <w:sz w:val="20"/>
          <w:szCs w:val="20"/>
          <w:u w:color="000000"/>
        </w:rPr>
        <w:t>o</w:t>
      </w:r>
      <w:r>
        <w:rPr>
          <w:rStyle w:val="Nessuno"/>
          <w:rFonts w:ascii="Arial" w:hAnsi="Arial"/>
          <w:sz w:val="20"/>
          <w:szCs w:val="20"/>
          <w:u w:color="000000"/>
        </w:rPr>
        <w:t>ciazione di categoria dotata di analogo protocollo di legalità;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accettare che l’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A.O.U.P.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GIACCONE possa svolgere ogni accertamento finalizzato alla verifica della sussistenza dei requisiti previsti dal protocollo di legalità; 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l’impegno a ritenere vincolante la propria offerta per almeno 180 giorni dal termine ultimo di present</w:t>
      </w:r>
      <w:r>
        <w:rPr>
          <w:rStyle w:val="Nessuno"/>
          <w:rFonts w:ascii="Arial" w:hAnsi="Arial"/>
          <w:sz w:val="20"/>
          <w:szCs w:val="20"/>
          <w:u w:color="000000"/>
        </w:rPr>
        <w:t>a</w:t>
      </w:r>
      <w:r>
        <w:rPr>
          <w:rStyle w:val="Nessuno"/>
          <w:rFonts w:ascii="Arial" w:hAnsi="Arial"/>
          <w:sz w:val="20"/>
          <w:szCs w:val="20"/>
          <w:u w:color="000000"/>
        </w:rPr>
        <w:t>zione della stessa;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di essere informato, ai sensi e per gli effetti di cui all'articolo 13 del 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D.Lgs.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196/03, che i dati personali raccolti saranno trattati, anche con strumenti informatici, esclusivamente nell'ambito del procedimento per il quale la presente dichiarazione viene resa;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di essere in possesso degli ulteriori requisiti previsti dal Disciplinare di gare, relativi sia alla Capacità Economica e Finanziaria che alla Capacità Tecnica, in  base alle richieste degli atti di gara;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l’offerta è improntata a serietà, integrità, indipendenza e segretezza;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l’impegno</w:t>
      </w:r>
      <w:r>
        <w:rPr>
          <w:rStyle w:val="Nessuno"/>
          <w:rFonts w:ascii="Arial" w:hAnsi="Arial"/>
          <w:color w:val="FF0000"/>
          <w:sz w:val="20"/>
          <w:szCs w:val="20"/>
          <w:u w:color="FF0000"/>
        </w:rPr>
        <w:t xml:space="preserve"> </w:t>
      </w:r>
      <w:r>
        <w:rPr>
          <w:rStyle w:val="Nessuno"/>
          <w:rFonts w:ascii="Arial" w:hAnsi="Arial"/>
          <w:sz w:val="20"/>
          <w:szCs w:val="20"/>
          <w:u w:color="000000"/>
        </w:rPr>
        <w:t>a conformare i propri comportamenti ai principi di lealtà, trasparenza e correttezza;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non si è accordato e non si accorderà con gli altri partecipanti alla gara per limitare od eludere in alcun modo la concorrenza;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 xml:space="preserve">in caso di aggiudicazione di appalti o subappalti, l’impresa unitamente alle eventuali imprese con la quale possono instaurarsi rapporti derivati </w:t>
      </w:r>
      <w:r>
        <w:rPr>
          <w:rStyle w:val="Nessuno"/>
          <w:rFonts w:ascii="Arial" w:hAnsi="Arial"/>
          <w:sz w:val="20"/>
          <w:szCs w:val="20"/>
          <w:u w:val="single" w:color="000000"/>
        </w:rPr>
        <w:t>si obbliga</w:t>
      </w:r>
      <w:r>
        <w:rPr>
          <w:rStyle w:val="Nessuno"/>
          <w:rFonts w:ascii="Arial" w:hAnsi="Arial"/>
          <w:sz w:val="20"/>
          <w:szCs w:val="20"/>
          <w:u w:color="000000"/>
        </w:rPr>
        <w:t xml:space="preserve"> – </w:t>
      </w:r>
      <w:r>
        <w:rPr>
          <w:rStyle w:val="Nessuno"/>
          <w:rFonts w:ascii="Arial" w:hAnsi="Arial"/>
          <w:sz w:val="20"/>
          <w:szCs w:val="20"/>
          <w:u w:val="single" w:color="000000"/>
        </w:rPr>
        <w:t>pena il recesso dal contratto</w:t>
      </w:r>
      <w:r>
        <w:rPr>
          <w:rStyle w:val="Nessuno"/>
          <w:rFonts w:ascii="Arial" w:hAnsi="Arial"/>
          <w:sz w:val="20"/>
          <w:szCs w:val="20"/>
          <w:u w:color="000000"/>
        </w:rPr>
        <w:t xml:space="preserve"> – a collaborare con le Forze di Polizia, denunciando ogni tentativo di estorsione, intimidazione o condizionamento di nat</w:t>
      </w:r>
      <w:r>
        <w:rPr>
          <w:rStyle w:val="Nessuno"/>
          <w:rFonts w:ascii="Arial" w:hAnsi="Arial"/>
          <w:sz w:val="20"/>
          <w:szCs w:val="20"/>
          <w:u w:color="000000"/>
        </w:rPr>
        <w:t>u</w:t>
      </w:r>
      <w:r>
        <w:rPr>
          <w:rStyle w:val="Nessuno"/>
          <w:rFonts w:ascii="Arial" w:hAnsi="Arial"/>
          <w:sz w:val="20"/>
          <w:szCs w:val="20"/>
          <w:u w:color="000000"/>
        </w:rPr>
        <w:t>ra criminale (richieste di tangenti, pressioni per indirizzare l’assunzione di personale o l’affidamento di subappalti a determinate imprese, danneggiamenti/furti di beni personali o in locali preposti alla prod</w:t>
      </w:r>
      <w:r>
        <w:rPr>
          <w:rStyle w:val="Nessuno"/>
          <w:rFonts w:ascii="Arial" w:hAnsi="Arial"/>
          <w:sz w:val="20"/>
          <w:szCs w:val="20"/>
          <w:u w:color="000000"/>
        </w:rPr>
        <w:t>u</w:t>
      </w:r>
      <w:r>
        <w:rPr>
          <w:rStyle w:val="Nessuno"/>
          <w:rFonts w:ascii="Arial" w:hAnsi="Arial"/>
          <w:sz w:val="20"/>
          <w:szCs w:val="20"/>
          <w:u w:color="000000"/>
        </w:rPr>
        <w:t xml:space="preserve">zione o commercializzazione 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etc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>);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l’impresa è in regola con le vigenti disposizioni in materia di obblighi sociali e di sicurezza sul lavoro;</w:t>
      </w:r>
    </w:p>
    <w:p w:rsidR="008B1BAA" w:rsidRDefault="00F84392">
      <w:pPr>
        <w:pStyle w:val="Didefault"/>
        <w:widowControl w:val="0"/>
        <w:numPr>
          <w:ilvl w:val="0"/>
          <w:numId w:val="7"/>
        </w:numPr>
        <w:spacing w:before="0" w:line="240" w:lineRule="auto"/>
        <w:ind w:right="131"/>
        <w:jc w:val="both"/>
        <w:rPr>
          <w:rFonts w:ascii="Arial" w:hAnsi="Arial"/>
          <w:sz w:val="20"/>
          <w:szCs w:val="20"/>
          <w:u w:color="000000"/>
        </w:rPr>
      </w:pPr>
      <w:r>
        <w:rPr>
          <w:rStyle w:val="Nessuno"/>
          <w:rFonts w:ascii="Arial" w:hAnsi="Arial"/>
          <w:sz w:val="20"/>
          <w:szCs w:val="20"/>
          <w:u w:color="000000"/>
        </w:rPr>
        <w:t>impegnarsi ad eseguire il contratto secondo le disposizioni vigenti in tema di sicurezza antinfortunist</w:t>
      </w:r>
      <w:r>
        <w:rPr>
          <w:rStyle w:val="Nessuno"/>
          <w:rFonts w:ascii="Arial" w:hAnsi="Arial"/>
          <w:sz w:val="20"/>
          <w:szCs w:val="20"/>
          <w:u w:color="000000"/>
        </w:rPr>
        <w:t>i</w:t>
      </w:r>
      <w:r>
        <w:rPr>
          <w:rStyle w:val="Nessuno"/>
          <w:rFonts w:ascii="Arial" w:hAnsi="Arial"/>
          <w:sz w:val="20"/>
          <w:szCs w:val="20"/>
          <w:u w:color="000000"/>
        </w:rPr>
        <w:t xml:space="preserve">ca, lavoro, oltre a quanto specificatamente previsto in merito agli </w:t>
      </w:r>
      <w:proofErr w:type="spellStart"/>
      <w:r>
        <w:rPr>
          <w:rStyle w:val="Nessuno"/>
          <w:rFonts w:ascii="Arial" w:hAnsi="Arial"/>
          <w:sz w:val="20"/>
          <w:szCs w:val="20"/>
          <w:u w:color="000000"/>
        </w:rPr>
        <w:t>A.O.U.P.</w:t>
      </w:r>
      <w:proofErr w:type="spellEnd"/>
      <w:r>
        <w:rPr>
          <w:rStyle w:val="Nessuno"/>
          <w:rFonts w:ascii="Arial" w:hAnsi="Arial"/>
          <w:sz w:val="20"/>
          <w:szCs w:val="20"/>
          <w:u w:color="000000"/>
        </w:rPr>
        <w:t xml:space="preserve"> Giaccone etti retributivi e f</w:t>
      </w:r>
      <w:r>
        <w:rPr>
          <w:rStyle w:val="Nessuno"/>
          <w:rFonts w:ascii="Arial" w:hAnsi="Arial"/>
          <w:sz w:val="20"/>
          <w:szCs w:val="20"/>
          <w:u w:color="000000"/>
        </w:rPr>
        <w:t>i</w:t>
      </w:r>
      <w:r>
        <w:rPr>
          <w:rStyle w:val="Nessuno"/>
          <w:rFonts w:ascii="Arial" w:hAnsi="Arial"/>
          <w:sz w:val="20"/>
          <w:szCs w:val="20"/>
          <w:u w:color="000000"/>
        </w:rPr>
        <w:t>scali.</w:t>
      </w:r>
    </w:p>
    <w:p w:rsidR="008B1BAA" w:rsidRDefault="008B1BAA">
      <w:pPr>
        <w:tabs>
          <w:tab w:val="left" w:pos="444"/>
        </w:tabs>
        <w:spacing w:before="105" w:after="105" w:line="240" w:lineRule="auto"/>
        <w:jc w:val="both"/>
        <w:rPr>
          <w:rStyle w:val="Nessuno"/>
          <w:b/>
          <w:bCs/>
        </w:rPr>
      </w:pPr>
    </w:p>
    <w:p w:rsidR="008B1BAA" w:rsidRDefault="00F84392">
      <w:pPr>
        <w:pStyle w:val="Titolo4"/>
        <w:keepNext w:val="0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right="17"/>
        <w:rPr>
          <w:rStyle w:val="Nessuno"/>
          <w:rFonts w:eastAsia="Arial" w:cs="Arial"/>
          <w:sz w:val="20"/>
          <w:szCs w:val="20"/>
        </w:rPr>
      </w:pPr>
      <w:r>
        <w:rPr>
          <w:rStyle w:val="Nessuno"/>
          <w:sz w:val="20"/>
          <w:szCs w:val="20"/>
        </w:rPr>
        <w:t>IMPEGNO DEL CONCORRENTE</w:t>
      </w:r>
    </w:p>
    <w:p w:rsidR="008B1BAA" w:rsidRDefault="008B1BAA">
      <w:pPr>
        <w:pStyle w:val="Titolo4"/>
        <w:keepNext w:val="0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240" w:lineRule="auto"/>
        <w:ind w:right="17"/>
        <w:rPr>
          <w:rStyle w:val="Nessuno"/>
          <w:sz w:val="20"/>
          <w:szCs w:val="20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In conformità a quanto previsto dall’art. 102 del d.lgs. 36/2023 il concorrente assume i seguenti impegni: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284" w:hanging="284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a) </w:t>
      </w:r>
      <w:r>
        <w:rPr>
          <w:rStyle w:val="Nessuno"/>
          <w:rFonts w:ascii="Arial" w:hAnsi="Arial"/>
          <w:sz w:val="20"/>
          <w:szCs w:val="20"/>
        </w:rPr>
        <w:tab/>
        <w:t>garantire la stabilità occupazionale del personale impiegato;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284" w:hanging="284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b) garantire l’applicazione dei contratti collettivi nazionali e territoriali di settore, tenendo conto, in relazione </w:t>
      </w:r>
      <w:r>
        <w:rPr>
          <w:rStyle w:val="Nessuno"/>
          <w:rFonts w:ascii="Arial" w:hAnsi="Arial"/>
          <w:sz w:val="20"/>
          <w:szCs w:val="20"/>
        </w:rPr>
        <w:lastRenderedPageBreak/>
        <w:t>all’oggetto dell’appalto e alle prestazioni da eseguire, anche in maniera prevalente, di quelli stipulati dalle associazioni dei datori e dei prestatori di lavoro comparativamente più rappresentative sul piano nazion</w:t>
      </w:r>
      <w:r>
        <w:rPr>
          <w:rStyle w:val="Nessuno"/>
          <w:rFonts w:ascii="Arial" w:hAnsi="Arial"/>
          <w:sz w:val="20"/>
          <w:szCs w:val="20"/>
        </w:rPr>
        <w:t>a</w:t>
      </w:r>
      <w:r>
        <w:rPr>
          <w:rStyle w:val="Nessuno"/>
          <w:rFonts w:ascii="Arial" w:hAnsi="Arial"/>
          <w:sz w:val="20"/>
          <w:szCs w:val="20"/>
        </w:rPr>
        <w:t>le e di quelli il cui ambito di applicazione sia strettamente connesso con l’attività oggetto dell’appalto svo</w:t>
      </w:r>
      <w:r>
        <w:rPr>
          <w:rStyle w:val="Nessuno"/>
          <w:rFonts w:ascii="Arial" w:hAnsi="Arial"/>
          <w:sz w:val="20"/>
          <w:szCs w:val="20"/>
        </w:rPr>
        <w:t>l</w:t>
      </w:r>
      <w:r>
        <w:rPr>
          <w:rStyle w:val="Nessuno"/>
          <w:rFonts w:ascii="Arial" w:hAnsi="Arial"/>
          <w:sz w:val="20"/>
          <w:szCs w:val="20"/>
        </w:rPr>
        <w:t>ta dall’impresa anche in maniera prevalente, nonché garantire le stesse tutele economiche e normative per i lavoratori in subappalto rispetto ai dipendenti dell’appaltatore e contro il lavoro irregolare;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284" w:hanging="284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c) garantire le pari opportunità generazionali, di genere e di inclusione lavorativa per le persone con disabil</w:t>
      </w:r>
      <w:r>
        <w:rPr>
          <w:rStyle w:val="Nessuno"/>
          <w:rFonts w:ascii="Arial" w:hAnsi="Arial"/>
          <w:sz w:val="20"/>
          <w:szCs w:val="20"/>
        </w:rPr>
        <w:t>i</w:t>
      </w:r>
      <w:r>
        <w:rPr>
          <w:rStyle w:val="Nessuno"/>
          <w:rFonts w:ascii="Arial" w:hAnsi="Arial"/>
          <w:sz w:val="20"/>
          <w:szCs w:val="20"/>
        </w:rPr>
        <w:t>tà o svantaggiate.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240" w:lineRule="auto"/>
        <w:ind w:left="284" w:hanging="284"/>
        <w:jc w:val="both"/>
        <w:rPr>
          <w:rStyle w:val="Nessuno"/>
          <w:rFonts w:eastAsia="Calibri" w:cs="Calibri"/>
          <w:sz w:val="22"/>
          <w:szCs w:val="22"/>
        </w:rPr>
      </w:pPr>
    </w:p>
    <w:p w:rsidR="008B1BAA" w:rsidRDefault="008B1BAA">
      <w:pPr>
        <w:spacing w:after="120" w:line="240" w:lineRule="auto"/>
        <w:jc w:val="both"/>
        <w:rPr>
          <w:rStyle w:val="Nessuno"/>
        </w:rPr>
      </w:pPr>
    </w:p>
    <w:p w:rsidR="008B1BAA" w:rsidRDefault="00F84392">
      <w:pPr>
        <w:spacing w:after="120" w:line="240" w:lineRule="auto"/>
        <w:jc w:val="both"/>
        <w:rPr>
          <w:rStyle w:val="Nessuno"/>
        </w:rPr>
      </w:pPr>
      <w:proofErr w:type="spellStart"/>
      <w:r>
        <w:rPr>
          <w:rStyle w:val="Nessuno"/>
          <w:b/>
          <w:bCs/>
          <w:i/>
          <w:iCs/>
        </w:rPr>
        <w:t>N.B.</w:t>
      </w:r>
      <w:r>
        <w:rPr>
          <w:rStyle w:val="Nessuno"/>
          <w:i/>
          <w:iCs/>
        </w:rPr>
        <w:t>La</w:t>
      </w:r>
      <w:proofErr w:type="spellEnd"/>
      <w:r>
        <w:rPr>
          <w:rStyle w:val="Nessuno"/>
          <w:i/>
          <w:iCs/>
        </w:rPr>
        <w:t xml:space="preserve"> presente deve essere corredata da fotocopia, non autenticata, di documento di identità del sottoscrittore.</w:t>
      </w:r>
    </w:p>
    <w:p w:rsidR="008B1BAA" w:rsidRDefault="00F84392">
      <w:pPr>
        <w:spacing w:after="120" w:line="240" w:lineRule="auto"/>
        <w:jc w:val="both"/>
        <w:rPr>
          <w:rStyle w:val="Nessuno"/>
          <w:i/>
          <w:iCs/>
        </w:rPr>
      </w:pPr>
      <w:r>
        <w:rPr>
          <w:rStyle w:val="Nessuno"/>
          <w:i/>
          <w:iCs/>
        </w:rPr>
        <w:t>TIMBRO E FIRMA</w:t>
      </w:r>
    </w:p>
    <w:p w:rsidR="008B1BAA" w:rsidRDefault="00F84392">
      <w:pPr>
        <w:spacing w:after="120" w:line="240" w:lineRule="auto"/>
        <w:jc w:val="both"/>
        <w:rPr>
          <w:rStyle w:val="Nessuno"/>
          <w:b/>
          <w:bCs/>
          <w:i/>
          <w:iCs/>
        </w:rPr>
      </w:pPr>
      <w:r>
        <w:rPr>
          <w:rStyle w:val="Nessuno"/>
          <w:b/>
          <w:bCs/>
          <w:i/>
          <w:iCs/>
        </w:rPr>
        <w:t>___________________</w:t>
      </w:r>
    </w:p>
    <w:p w:rsidR="008B1BAA" w:rsidRDefault="00F84392">
      <w:pPr>
        <w:spacing w:after="120" w:line="240" w:lineRule="auto"/>
        <w:jc w:val="both"/>
      </w:pPr>
      <w:r>
        <w:rPr>
          <w:rStyle w:val="Nessuno"/>
          <w:rFonts w:ascii="Arial Unicode MS" w:hAnsi="Arial Unicode MS"/>
        </w:rPr>
        <w:br w:type="page"/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240" w:lineRule="exact"/>
        <w:ind w:right="6"/>
        <w:jc w:val="center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  <w:u w:val="single"/>
        </w:rPr>
        <w:lastRenderedPageBreak/>
        <w:t>INFORMATIVA PER IL TRATTAMENTO DEI DATI PERSONALI</w:t>
      </w:r>
    </w:p>
    <w:p w:rsidR="008B1BAA" w:rsidRDefault="008B1BAA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240" w:lineRule="exact"/>
        <w:ind w:left="2880" w:right="369" w:firstLine="720"/>
        <w:rPr>
          <w:rStyle w:val="Nessuno"/>
          <w:rFonts w:ascii="Cambria" w:eastAsia="Cambria" w:hAnsi="Cambria" w:cs="Cambria"/>
          <w:sz w:val="22"/>
          <w:szCs w:val="22"/>
        </w:rPr>
      </w:pP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Categorie di interessati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Fornitori di beni e servizi, operatori economici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Categorie di destinatari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Strutture preposte all’acquisto di beni e servizi, alla liquidazione o alla gestione del contenzioso; struttura preposta al rispetto delle norme su trasparenza e anticorruzione.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L’Azienda Ospedaliera Universitaria Policlinico Paolo Giaccone di Palermo</w:t>
      </w:r>
      <w:r>
        <w:rPr>
          <w:rStyle w:val="Nessuno"/>
          <w:rFonts w:ascii="Cambria Bold" w:hAnsi="Cambria Bold"/>
          <w:sz w:val="22"/>
          <w:szCs w:val="22"/>
        </w:rPr>
        <w:t>,</w:t>
      </w:r>
      <w:r>
        <w:rPr>
          <w:rStyle w:val="Nessuno"/>
          <w:rFonts w:ascii="Cambria" w:hAnsi="Cambria"/>
          <w:sz w:val="22"/>
          <w:szCs w:val="22"/>
        </w:rPr>
        <w:t xml:space="preserve"> con sede legale in Via Del Vespro, 129 - 90127 Palermo, CF</w:t>
      </w:r>
      <w:r>
        <w:rPr>
          <w:rStyle w:val="Nessuno"/>
          <w:rFonts w:ascii="Cambria Bold" w:hAnsi="Cambria Bold"/>
          <w:sz w:val="22"/>
          <w:szCs w:val="22"/>
        </w:rPr>
        <w:t xml:space="preserve"> </w:t>
      </w:r>
      <w:r>
        <w:rPr>
          <w:rStyle w:val="Nessuno"/>
          <w:rFonts w:ascii="Cambria" w:hAnsi="Cambria"/>
          <w:sz w:val="22"/>
          <w:szCs w:val="22"/>
        </w:rPr>
        <w:t xml:space="preserve">e </w:t>
      </w:r>
      <w:proofErr w:type="spellStart"/>
      <w:r>
        <w:rPr>
          <w:rStyle w:val="Nessuno"/>
          <w:rFonts w:ascii="Cambria" w:hAnsi="Cambria"/>
          <w:sz w:val="22"/>
          <w:szCs w:val="22"/>
        </w:rPr>
        <w:t>P.IVA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 05841790826 (in seguito, “</w:t>
      </w:r>
      <w:r>
        <w:rPr>
          <w:rStyle w:val="Nessuno"/>
          <w:rFonts w:ascii="Cambria Bold" w:hAnsi="Cambria Bold"/>
          <w:sz w:val="22"/>
          <w:szCs w:val="22"/>
        </w:rPr>
        <w:t>Titolare</w:t>
      </w:r>
      <w:r>
        <w:rPr>
          <w:rStyle w:val="Nessuno"/>
          <w:rFonts w:ascii="Cambria" w:hAnsi="Cambria"/>
          <w:sz w:val="22"/>
          <w:szCs w:val="22"/>
        </w:rPr>
        <w:t xml:space="preserve">”), in qualità di titolare del trattamento, La informa ai sensi dell’art. 13 </w:t>
      </w:r>
      <w:proofErr w:type="spellStart"/>
      <w:r>
        <w:rPr>
          <w:rStyle w:val="Nessuno"/>
          <w:rFonts w:ascii="Cambria" w:hAnsi="Cambria"/>
          <w:sz w:val="22"/>
          <w:szCs w:val="22"/>
        </w:rPr>
        <w:t>D.Lgs.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 30.6.2003 n. 196 (in seguito, “</w:t>
      </w:r>
      <w:r>
        <w:rPr>
          <w:rStyle w:val="Nessuno"/>
          <w:rFonts w:ascii="Cambria Bold" w:hAnsi="Cambria Bold"/>
          <w:sz w:val="22"/>
          <w:szCs w:val="22"/>
        </w:rPr>
        <w:t>Codice</w:t>
      </w:r>
      <w:r>
        <w:rPr>
          <w:rStyle w:val="Nessuno"/>
          <w:rFonts w:ascii="Cambria" w:hAnsi="Cambria"/>
          <w:sz w:val="22"/>
          <w:szCs w:val="22"/>
        </w:rPr>
        <w:t xml:space="preserve"> </w:t>
      </w:r>
      <w:r>
        <w:rPr>
          <w:rStyle w:val="Nessuno"/>
          <w:rFonts w:ascii="Cambria Bold" w:hAnsi="Cambria Bold"/>
          <w:sz w:val="22"/>
          <w:szCs w:val="22"/>
        </w:rPr>
        <w:t>Privacy</w:t>
      </w:r>
      <w:r>
        <w:rPr>
          <w:rStyle w:val="Nessuno"/>
          <w:rFonts w:ascii="Cambria" w:hAnsi="Cambria"/>
          <w:sz w:val="22"/>
          <w:szCs w:val="22"/>
        </w:rPr>
        <w:t>”) e dell’art. 13 Regolamento UE n. 2016/679 (in seguito, “</w:t>
      </w:r>
      <w:r>
        <w:rPr>
          <w:rStyle w:val="Nessuno"/>
          <w:rFonts w:ascii="Cambria Bold" w:hAnsi="Cambria Bold"/>
          <w:sz w:val="22"/>
          <w:szCs w:val="22"/>
        </w:rPr>
        <w:t>GDPR</w:t>
      </w:r>
      <w:r>
        <w:rPr>
          <w:rStyle w:val="Nessuno"/>
          <w:rFonts w:ascii="Cambria" w:hAnsi="Cambria"/>
          <w:sz w:val="22"/>
          <w:szCs w:val="22"/>
        </w:rPr>
        <w:t>”) che i</w:t>
      </w:r>
      <w:r>
        <w:rPr>
          <w:rStyle w:val="Nessuno"/>
          <w:rFonts w:ascii="Cambria Bold" w:hAnsi="Cambria Bold"/>
          <w:sz w:val="22"/>
          <w:szCs w:val="22"/>
        </w:rPr>
        <w:t xml:space="preserve"> </w:t>
      </w:r>
      <w:r>
        <w:rPr>
          <w:rStyle w:val="Nessuno"/>
          <w:rFonts w:ascii="Cambria" w:hAnsi="Cambria"/>
          <w:sz w:val="22"/>
          <w:szCs w:val="22"/>
        </w:rPr>
        <w:t>Suoi dati saranno trattati con le modalità e per le finalità seguenti: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1.Oggetto del Trattamento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Il Titolare tratta i dati personali, identificativi (ad esempio, nome, cognome, ragione sociale, ind</w:t>
      </w:r>
      <w:r>
        <w:rPr>
          <w:rStyle w:val="Nessuno"/>
          <w:rFonts w:ascii="Cambria" w:hAnsi="Cambria"/>
          <w:sz w:val="22"/>
          <w:szCs w:val="22"/>
        </w:rPr>
        <w:t>i</w:t>
      </w:r>
      <w:r>
        <w:rPr>
          <w:rStyle w:val="Nessuno"/>
          <w:rFonts w:ascii="Cambria" w:hAnsi="Cambria"/>
          <w:sz w:val="22"/>
          <w:szCs w:val="22"/>
        </w:rPr>
        <w:t>rizzo, telefono, e-mail, riferimenti bancari e di pagamento) – in seguito, “</w:t>
      </w:r>
      <w:r>
        <w:rPr>
          <w:rStyle w:val="Nessuno"/>
          <w:rFonts w:ascii="Cambria Bold" w:hAnsi="Cambria Bold"/>
          <w:sz w:val="22"/>
          <w:szCs w:val="22"/>
        </w:rPr>
        <w:t>dati personali</w:t>
      </w:r>
      <w:r>
        <w:rPr>
          <w:rStyle w:val="Nessuno"/>
          <w:rFonts w:ascii="Cambria" w:hAnsi="Cambria"/>
          <w:sz w:val="22"/>
          <w:szCs w:val="22"/>
        </w:rPr>
        <w:t>” o anche “</w:t>
      </w:r>
      <w:r>
        <w:rPr>
          <w:rStyle w:val="Nessuno"/>
          <w:rFonts w:ascii="Cambria Bold" w:hAnsi="Cambria Bold"/>
          <w:sz w:val="22"/>
          <w:szCs w:val="22"/>
        </w:rPr>
        <w:t>dati</w:t>
      </w:r>
      <w:r>
        <w:rPr>
          <w:rStyle w:val="Nessuno"/>
          <w:rFonts w:ascii="Cambria" w:hAnsi="Cambria"/>
          <w:sz w:val="22"/>
          <w:szCs w:val="22"/>
        </w:rPr>
        <w:t xml:space="preserve">”) da Lei comunicati in occasione della conclusione di contratti per i servizi del Titolare. 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2. Descrizione del trattamento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Il dato è trattato per consentire la verifica di posizioni giudiziarie, fiscali e di condotta di fornitori ed operatori economici che sono in rapporto con il Titolare al fine di: svolgere le attività prelim</w:t>
      </w:r>
      <w:r>
        <w:rPr>
          <w:rStyle w:val="Nessuno"/>
          <w:rFonts w:ascii="Cambria" w:hAnsi="Cambria"/>
          <w:sz w:val="22"/>
          <w:szCs w:val="22"/>
        </w:rPr>
        <w:t>i</w:t>
      </w:r>
      <w:r>
        <w:rPr>
          <w:rStyle w:val="Nessuno"/>
          <w:rFonts w:ascii="Cambria" w:hAnsi="Cambria"/>
          <w:sz w:val="22"/>
          <w:szCs w:val="22"/>
        </w:rPr>
        <w:t>nari connesse alle procedure di acquisizione di beni e servizi; coordinare e analizzare la redazione della documentazione tecnica, amministrativa e contrattuale; gestire il procedimento e le attività connesse (stipula del contratto, monitoraggio dei tempi del procedimento in affidamento)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 xml:space="preserve">3. Natura dei dati </w:t>
      </w:r>
      <w:r>
        <w:rPr>
          <w:rStyle w:val="Nessuno"/>
          <w:rFonts w:ascii="Cambria" w:hAnsi="Cambria"/>
          <w:sz w:val="22"/>
          <w:szCs w:val="22"/>
        </w:rPr>
        <w:t xml:space="preserve">Personali, dati personali relativi a condanne penali e reati 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4.Quali sono i dati personali strettamente necessari per perseguire la finalità descritta</w:t>
      </w:r>
      <w:r>
        <w:rPr>
          <w:rStyle w:val="Nessuno"/>
          <w:rFonts w:ascii="Cambria" w:hAnsi="Cambria"/>
          <w:sz w:val="22"/>
          <w:szCs w:val="22"/>
        </w:rPr>
        <w:t xml:space="preserve"> 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Potrebbe rendersi necessaria la registrazione di dati personali presenti nella documentazione in</w:t>
      </w:r>
      <w:r>
        <w:rPr>
          <w:rStyle w:val="Nessuno"/>
          <w:rFonts w:ascii="Cambria" w:hAnsi="Cambria"/>
          <w:sz w:val="22"/>
          <w:szCs w:val="22"/>
        </w:rPr>
        <w:t>e</w:t>
      </w:r>
      <w:r>
        <w:rPr>
          <w:rStyle w:val="Nessuno"/>
          <w:rFonts w:ascii="Cambria" w:hAnsi="Cambria"/>
          <w:sz w:val="22"/>
          <w:szCs w:val="22"/>
        </w:rPr>
        <w:t>rente:</w:t>
      </w:r>
    </w:p>
    <w:p w:rsidR="008B1BAA" w:rsidRDefault="00F84392">
      <w:pPr>
        <w:pStyle w:val="NormaleWeb"/>
        <w:numPr>
          <w:ilvl w:val="0"/>
          <w:numId w:val="10"/>
        </w:numPr>
        <w:suppressAutoHyphens w:val="0"/>
        <w:spacing w:before="0" w:after="12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DURC (acquisendo parte dei dati da Inps e altri da Inail)</w:t>
      </w:r>
    </w:p>
    <w:p w:rsidR="008B1BAA" w:rsidRDefault="00F84392">
      <w:pPr>
        <w:pStyle w:val="NormaleWeb"/>
        <w:numPr>
          <w:ilvl w:val="0"/>
          <w:numId w:val="10"/>
        </w:numPr>
        <w:suppressAutoHyphens w:val="0"/>
        <w:spacing w:before="0" w:after="12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 xml:space="preserve">Visure camerali (acquisiti da </w:t>
      </w:r>
      <w:proofErr w:type="spellStart"/>
      <w:r>
        <w:rPr>
          <w:rStyle w:val="Nessuno"/>
          <w:rFonts w:ascii="Cambria" w:hAnsi="Cambria"/>
          <w:sz w:val="22"/>
          <w:szCs w:val="22"/>
        </w:rPr>
        <w:t>Infocamere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 )</w:t>
      </w:r>
    </w:p>
    <w:p w:rsidR="008B1BAA" w:rsidRDefault="00F84392">
      <w:pPr>
        <w:pStyle w:val="NormaleWeb"/>
        <w:numPr>
          <w:ilvl w:val="0"/>
          <w:numId w:val="10"/>
        </w:numPr>
        <w:suppressAutoHyphens w:val="0"/>
        <w:spacing w:before="0" w:after="12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 xml:space="preserve">Certificato di Casellari o Giudiziale (Tribunale) </w:t>
      </w:r>
    </w:p>
    <w:p w:rsidR="008B1BAA" w:rsidRDefault="00F84392">
      <w:pPr>
        <w:pStyle w:val="NormaleWeb"/>
        <w:numPr>
          <w:ilvl w:val="0"/>
          <w:numId w:val="10"/>
        </w:numPr>
        <w:suppressAutoHyphens w:val="0"/>
        <w:spacing w:before="0" w:after="12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Accertamenti sulla situazione societaria e personale delle controparti (</w:t>
      </w:r>
      <w:proofErr w:type="spellStart"/>
      <w:r>
        <w:rPr>
          <w:rStyle w:val="Nessuno"/>
          <w:rFonts w:ascii="Cambria" w:hAnsi="Cambria"/>
          <w:sz w:val="22"/>
          <w:szCs w:val="22"/>
        </w:rPr>
        <w:t>Anac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) </w:t>
      </w:r>
    </w:p>
    <w:p w:rsidR="008B1BAA" w:rsidRDefault="00F84392">
      <w:pPr>
        <w:pStyle w:val="NormaleWeb"/>
        <w:numPr>
          <w:ilvl w:val="0"/>
          <w:numId w:val="10"/>
        </w:numPr>
        <w:suppressAutoHyphens w:val="0"/>
        <w:spacing w:before="0" w:after="12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 xml:space="preserve">verifica regolarità fiscale (Agenzia delle entrate ed </w:t>
      </w:r>
      <w:proofErr w:type="spellStart"/>
      <w:r>
        <w:rPr>
          <w:rStyle w:val="Nessuno"/>
          <w:rFonts w:ascii="Cambria" w:hAnsi="Cambria"/>
          <w:sz w:val="22"/>
          <w:szCs w:val="22"/>
        </w:rPr>
        <w:t>Equitalia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 per il pregresso)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Nel caso di acquisti sopra soglia è necessario altresì acquisire i dati inerenti:</w:t>
      </w:r>
    </w:p>
    <w:p w:rsidR="008B1BAA" w:rsidRDefault="00F84392">
      <w:pPr>
        <w:pStyle w:val="NormaleWeb"/>
        <w:numPr>
          <w:ilvl w:val="0"/>
          <w:numId w:val="12"/>
        </w:numPr>
        <w:suppressAutoHyphens w:val="0"/>
        <w:spacing w:before="0" w:after="12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lastRenderedPageBreak/>
        <w:t>Offerta economica, in sede di apertura del fascicolo di gara (svolto dalla Commissione per la valutazione dell’offerta);</w:t>
      </w:r>
    </w:p>
    <w:p w:rsidR="008B1BAA" w:rsidRDefault="00F84392">
      <w:pPr>
        <w:pStyle w:val="NormaleWeb"/>
        <w:numPr>
          <w:ilvl w:val="0"/>
          <w:numId w:val="12"/>
        </w:numPr>
        <w:suppressAutoHyphens w:val="0"/>
        <w:spacing w:before="0" w:after="12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certificazioni antimafia (acquisita presso la Prefettura/Questura).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 xml:space="preserve">Tali verifiche potrebbero essere svolte anche per i casi di </w:t>
      </w:r>
      <w:proofErr w:type="spellStart"/>
      <w:r>
        <w:rPr>
          <w:rStyle w:val="Nessuno"/>
          <w:rFonts w:ascii="Cambria" w:hAnsi="Cambria"/>
          <w:sz w:val="22"/>
          <w:szCs w:val="22"/>
        </w:rPr>
        <w:t>avvalimento</w:t>
      </w:r>
      <w:proofErr w:type="spellEnd"/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5.Modalità per fornire l’informativa e, ove necessario, acquisire il consenso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L’informativa può essere resa al momento dell’ inserimento nell’elenco fornitori, della pubblic</w:t>
      </w:r>
      <w:r>
        <w:rPr>
          <w:rStyle w:val="Nessuno"/>
          <w:rFonts w:ascii="Cambria" w:hAnsi="Cambria"/>
          <w:sz w:val="22"/>
          <w:szCs w:val="22"/>
        </w:rPr>
        <w:t>a</w:t>
      </w:r>
      <w:r>
        <w:rPr>
          <w:rStyle w:val="Nessuno"/>
          <w:rFonts w:ascii="Cambria" w:hAnsi="Cambria"/>
          <w:sz w:val="22"/>
          <w:szCs w:val="22"/>
        </w:rPr>
        <w:t>zione del bando per la fornitura di beni o servizi.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Al momento della stipula del contratto si può consegnare un’ulteriore informativa più specifica in funzione del servizio reso o del bene acquisito.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6. Archiviazione e conservazione (tempi, modi, quali dati)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I tempi possono essere molto diversi a seconda del tipo di contratto e dell’oggetto della fornitura. Il criterio per stabilirli si basa su principi di buon senso e sulle precisazioni dell’Autorità Garante secondo cui i dati possono essere conservati in generale “finché sussista un interesse giustificab</w:t>
      </w:r>
      <w:r>
        <w:rPr>
          <w:rStyle w:val="Nessuno"/>
          <w:rFonts w:ascii="Cambria" w:hAnsi="Cambria"/>
          <w:sz w:val="22"/>
          <w:szCs w:val="22"/>
        </w:rPr>
        <w:t>i</w:t>
      </w:r>
      <w:r>
        <w:rPr>
          <w:rStyle w:val="Nessuno"/>
          <w:rFonts w:ascii="Cambria" w:hAnsi="Cambria"/>
          <w:sz w:val="22"/>
          <w:szCs w:val="22"/>
        </w:rPr>
        <w:t>le” e cioè finché la loro conservazione risulti necessaria agli scopi per i quali sono stati raccolti e trattati. Ad esempio nel caso in cui si acquisti un bene con garanzia a vita o un software con licenza d’uso illimitata in senso temporale i dati possono essere conservati a tempo indeterminato, c</w:t>
      </w:r>
      <w:r>
        <w:rPr>
          <w:rStyle w:val="Nessuno"/>
          <w:rFonts w:ascii="Cambria" w:hAnsi="Cambria"/>
          <w:sz w:val="22"/>
          <w:szCs w:val="22"/>
        </w:rPr>
        <w:t>o</w:t>
      </w:r>
      <w:r>
        <w:rPr>
          <w:rStyle w:val="Nessuno"/>
          <w:rFonts w:ascii="Cambria" w:hAnsi="Cambria"/>
          <w:sz w:val="22"/>
          <w:szCs w:val="22"/>
        </w:rPr>
        <w:t>munque fino a che il bene o il software non viene dismesso. Più in generale, i dati dovrebbero ess</w:t>
      </w:r>
      <w:r>
        <w:rPr>
          <w:rStyle w:val="Nessuno"/>
          <w:rFonts w:ascii="Cambria" w:hAnsi="Cambria"/>
          <w:sz w:val="22"/>
          <w:szCs w:val="22"/>
        </w:rPr>
        <w:t>e</w:t>
      </w:r>
      <w:r>
        <w:rPr>
          <w:rStyle w:val="Nessuno"/>
          <w:rFonts w:ascii="Cambria" w:hAnsi="Cambria"/>
          <w:sz w:val="22"/>
          <w:szCs w:val="22"/>
        </w:rPr>
        <w:t xml:space="preserve">re conservati in linea con quanto previsto dal Codice Civile (art. 2220). 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 xml:space="preserve">7. Finalità del trattamento 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I dati personali sono trattati:</w:t>
      </w:r>
    </w:p>
    <w:p w:rsidR="008B1BAA" w:rsidRDefault="00F84392">
      <w:pPr>
        <w:pStyle w:val="NormaleWeb"/>
        <w:numPr>
          <w:ilvl w:val="0"/>
          <w:numId w:val="14"/>
        </w:numPr>
        <w:suppressAutoHyphens w:val="0"/>
        <w:spacing w:before="0" w:after="12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Senza la necessità di un espresso consenso (ex art. 24 Codice Privacy e art. 6 lett. b) e c) EU GDPR “Liceità del trattamento”) per:</w:t>
      </w:r>
    </w:p>
    <w:p w:rsidR="008B1BAA" w:rsidRDefault="00F84392">
      <w:pPr>
        <w:pStyle w:val="NormaleWeb"/>
        <w:numPr>
          <w:ilvl w:val="0"/>
          <w:numId w:val="16"/>
        </w:numPr>
        <w:suppressAutoHyphens w:val="0"/>
        <w:spacing w:before="0" w:after="120" w:line="340" w:lineRule="exact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pubblicazione della Denominazione nell’elenco operatori economici dell’Istituto;</w:t>
      </w:r>
    </w:p>
    <w:p w:rsidR="008B1BAA" w:rsidRDefault="00F84392">
      <w:pPr>
        <w:pStyle w:val="NormaleWeb"/>
        <w:numPr>
          <w:ilvl w:val="0"/>
          <w:numId w:val="16"/>
        </w:numPr>
        <w:suppressAutoHyphens w:val="0"/>
        <w:spacing w:before="0" w:after="120" w:line="340" w:lineRule="exact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conservazione del fascicolo operatore economico per tempo illimitato presso l’archivio del T</w:t>
      </w:r>
      <w:r>
        <w:rPr>
          <w:rStyle w:val="Nessuno"/>
          <w:rFonts w:ascii="Cambria" w:hAnsi="Cambria"/>
          <w:sz w:val="22"/>
          <w:szCs w:val="22"/>
        </w:rPr>
        <w:t>i</w:t>
      </w:r>
      <w:r>
        <w:rPr>
          <w:rStyle w:val="Nessuno"/>
          <w:rFonts w:ascii="Cambria" w:hAnsi="Cambria"/>
          <w:sz w:val="22"/>
          <w:szCs w:val="22"/>
        </w:rPr>
        <w:t xml:space="preserve">tolare; </w:t>
      </w:r>
    </w:p>
    <w:p w:rsidR="008B1BAA" w:rsidRDefault="00F84392">
      <w:pPr>
        <w:pStyle w:val="NormaleWeb"/>
        <w:numPr>
          <w:ilvl w:val="0"/>
          <w:numId w:val="16"/>
        </w:numPr>
        <w:suppressAutoHyphens w:val="0"/>
        <w:spacing w:before="0" w:after="120" w:line="340" w:lineRule="exact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concludere i contratti per i servizi del Titolare;</w:t>
      </w:r>
    </w:p>
    <w:p w:rsidR="008B1BAA" w:rsidRDefault="00F84392">
      <w:pPr>
        <w:pStyle w:val="NormaleWeb"/>
        <w:numPr>
          <w:ilvl w:val="0"/>
          <w:numId w:val="16"/>
        </w:numPr>
        <w:suppressAutoHyphens w:val="0"/>
        <w:spacing w:before="0" w:after="120" w:line="340" w:lineRule="exact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adempiere agli obblighi precontrattuali, contrattuali e fiscali derivanti da rapporti con Lei in essere;</w:t>
      </w:r>
    </w:p>
    <w:p w:rsidR="008B1BAA" w:rsidRDefault="00F84392">
      <w:pPr>
        <w:pStyle w:val="NormaleWeb"/>
        <w:numPr>
          <w:ilvl w:val="0"/>
          <w:numId w:val="16"/>
        </w:numPr>
        <w:suppressAutoHyphens w:val="0"/>
        <w:spacing w:before="0" w:after="120" w:line="340" w:lineRule="exact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adempiere agli obblighi previsti dalla legge, da un regolamento, dalla normativa comunitaria o da un ordine dell’Autorità (come ad esempio in materia di antiriciclaggio);</w:t>
      </w:r>
    </w:p>
    <w:p w:rsidR="008B1BAA" w:rsidRDefault="00F84392">
      <w:pPr>
        <w:pStyle w:val="NormaleWeb"/>
        <w:numPr>
          <w:ilvl w:val="0"/>
          <w:numId w:val="16"/>
        </w:numPr>
        <w:suppressAutoHyphens w:val="0"/>
        <w:spacing w:before="0" w:after="120" w:line="340" w:lineRule="exact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esercitare i diritti del Titolare, ad esempio il diritto di difesa in giudizio;</w:t>
      </w:r>
    </w:p>
    <w:p w:rsidR="008B1BAA" w:rsidRDefault="00F84392">
      <w:pPr>
        <w:pStyle w:val="NormaleWeb"/>
        <w:numPr>
          <w:ilvl w:val="0"/>
          <w:numId w:val="16"/>
        </w:numPr>
        <w:suppressAutoHyphens w:val="0"/>
        <w:spacing w:before="0" w:after="12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Il Titolare potrà comunicare i Suoi dati per le finalità di cui al precedente art. 2 a Organismi di vigilanza, quali ad esempio: Autorità giudiziarie, a società di assicurazione per la prest</w:t>
      </w:r>
      <w:r>
        <w:rPr>
          <w:rStyle w:val="Nessuno"/>
          <w:rFonts w:ascii="Cambria" w:hAnsi="Cambria"/>
          <w:sz w:val="22"/>
          <w:szCs w:val="22"/>
        </w:rPr>
        <w:t>a</w:t>
      </w:r>
      <w:r>
        <w:rPr>
          <w:rStyle w:val="Nessuno"/>
          <w:rFonts w:ascii="Cambria" w:hAnsi="Cambria"/>
          <w:sz w:val="22"/>
          <w:szCs w:val="22"/>
        </w:rPr>
        <w:t>zione di servizi assicurativi, nonché a quei soggetti ai quali la comunicazione sia obbligat</w:t>
      </w:r>
      <w:r>
        <w:rPr>
          <w:rStyle w:val="Nessuno"/>
          <w:rFonts w:ascii="Cambria" w:hAnsi="Cambria"/>
          <w:sz w:val="22"/>
          <w:szCs w:val="22"/>
        </w:rPr>
        <w:t>o</w:t>
      </w:r>
      <w:r>
        <w:rPr>
          <w:rStyle w:val="Nessuno"/>
          <w:rFonts w:ascii="Cambria" w:hAnsi="Cambria"/>
          <w:sz w:val="22"/>
          <w:szCs w:val="22"/>
        </w:rPr>
        <w:lastRenderedPageBreak/>
        <w:t>ria per legge per l’espletamento delle finalità dette. Detti soggetti tratteranno i dati nella loro qualità di autonomi titolari del trattamento</w:t>
      </w:r>
    </w:p>
    <w:p w:rsidR="008B1BAA" w:rsidRDefault="00F84392">
      <w:pPr>
        <w:pStyle w:val="Didefault"/>
        <w:numPr>
          <w:ilvl w:val="0"/>
          <w:numId w:val="17"/>
        </w:numPr>
        <w:spacing w:before="0" w:after="120" w:line="340" w:lineRule="exact"/>
        <w:rPr>
          <w:rFonts w:ascii="Times New Roman" w:hAnsi="Times New Roman"/>
          <w:sz w:val="22"/>
          <w:szCs w:val="22"/>
          <w:u w:color="000000"/>
        </w:rPr>
      </w:pPr>
      <w:r>
        <w:rPr>
          <w:rStyle w:val="Nessuno"/>
          <w:rFonts w:ascii="Times New Roman" w:hAnsi="Times New Roman"/>
          <w:sz w:val="22"/>
          <w:szCs w:val="22"/>
          <w:u w:color="000000"/>
        </w:rPr>
        <w:t>Solo previo specifico e distinto consenso (artt. 23 Codice Privacy e art. 7 GDPR) per:</w:t>
      </w:r>
    </w:p>
    <w:p w:rsidR="008B1BAA" w:rsidRDefault="00F84392">
      <w:pPr>
        <w:pStyle w:val="NormaleWeb"/>
        <w:numPr>
          <w:ilvl w:val="0"/>
          <w:numId w:val="19"/>
        </w:numPr>
        <w:suppressAutoHyphens w:val="0"/>
        <w:spacing w:before="0" w:after="120" w:line="340" w:lineRule="exact"/>
        <w:ind w:right="369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Consultazione da parte di altri Istituti dei dati economici rilasciati dall’Istituto</w:t>
      </w:r>
    </w:p>
    <w:p w:rsidR="008B1BAA" w:rsidRDefault="00F84392">
      <w:pPr>
        <w:pStyle w:val="NormaleWeb"/>
        <w:numPr>
          <w:ilvl w:val="0"/>
          <w:numId w:val="19"/>
        </w:numPr>
        <w:suppressAutoHyphens w:val="0"/>
        <w:spacing w:before="0" w:after="120" w:line="340" w:lineRule="exact"/>
        <w:ind w:right="369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 xml:space="preserve">Essere sottoposto a valutazione di qualità da parte degli </w:t>
      </w:r>
      <w:proofErr w:type="spellStart"/>
      <w:r>
        <w:rPr>
          <w:rStyle w:val="Nessuno"/>
          <w:rFonts w:ascii="Cambria" w:hAnsi="Cambria"/>
          <w:sz w:val="22"/>
          <w:szCs w:val="22"/>
        </w:rPr>
        <w:t>stakeholders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 del Titolare (i citt</w:t>
      </w:r>
      <w:r>
        <w:rPr>
          <w:rStyle w:val="Nessuno"/>
          <w:rFonts w:ascii="Cambria" w:hAnsi="Cambria"/>
          <w:sz w:val="22"/>
          <w:szCs w:val="22"/>
        </w:rPr>
        <w:t>a</w:t>
      </w:r>
      <w:r>
        <w:rPr>
          <w:rStyle w:val="Nessuno"/>
          <w:rFonts w:ascii="Cambria" w:hAnsi="Cambria"/>
          <w:sz w:val="22"/>
          <w:szCs w:val="22"/>
        </w:rPr>
        <w:t xml:space="preserve">dini fruitori dei servizi sanitari, i familiari, gli </w:t>
      </w:r>
      <w:proofErr w:type="spellStart"/>
      <w:r>
        <w:rPr>
          <w:rStyle w:val="Nessuno"/>
          <w:rFonts w:ascii="Cambria" w:hAnsi="Cambria"/>
          <w:sz w:val="22"/>
          <w:szCs w:val="22"/>
        </w:rPr>
        <w:t>informal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 </w:t>
      </w:r>
      <w:proofErr w:type="spellStart"/>
      <w:r>
        <w:rPr>
          <w:rStyle w:val="Nessuno"/>
          <w:rFonts w:ascii="Cambria" w:hAnsi="Cambria"/>
          <w:sz w:val="22"/>
          <w:szCs w:val="22"/>
        </w:rPr>
        <w:t>caregivers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 (ossia le persone che a</w:t>
      </w:r>
      <w:r>
        <w:rPr>
          <w:rStyle w:val="Nessuno"/>
          <w:rFonts w:ascii="Cambria" w:hAnsi="Cambria"/>
          <w:sz w:val="22"/>
          <w:szCs w:val="22"/>
        </w:rPr>
        <w:t>c</w:t>
      </w:r>
      <w:r>
        <w:rPr>
          <w:rStyle w:val="Nessuno"/>
          <w:rFonts w:ascii="Cambria" w:hAnsi="Cambria"/>
          <w:sz w:val="22"/>
          <w:szCs w:val="22"/>
        </w:rPr>
        <w:t>cudiscono, quali badanti, volontari che collaborano nel supporto durante i processi di ass</w:t>
      </w:r>
      <w:r>
        <w:rPr>
          <w:rStyle w:val="Nessuno"/>
          <w:rFonts w:ascii="Cambria" w:hAnsi="Cambria"/>
          <w:sz w:val="22"/>
          <w:szCs w:val="22"/>
        </w:rPr>
        <w:t>i</w:t>
      </w:r>
      <w:r>
        <w:rPr>
          <w:rStyle w:val="Nessuno"/>
          <w:rFonts w:ascii="Cambria" w:hAnsi="Cambria"/>
          <w:sz w:val="22"/>
          <w:szCs w:val="22"/>
        </w:rPr>
        <w:t xml:space="preserve">stenza), le categorie professionali, i sindacati, </w:t>
      </w:r>
      <w:proofErr w:type="spellStart"/>
      <w:r>
        <w:rPr>
          <w:rStyle w:val="Nessuno"/>
          <w:rFonts w:ascii="Cambria" w:hAnsi="Cambria"/>
          <w:sz w:val="22"/>
          <w:szCs w:val="22"/>
        </w:rPr>
        <w:t>etc…</w:t>
      </w:r>
      <w:proofErr w:type="spellEnd"/>
      <w:r>
        <w:rPr>
          <w:rStyle w:val="Nessuno"/>
          <w:rFonts w:ascii="Cambria" w:hAnsi="Cambria"/>
          <w:sz w:val="22"/>
          <w:szCs w:val="22"/>
        </w:rPr>
        <w:t>)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bookmarkStart w:id="0" w:name="gjdgxs"/>
      <w:bookmarkEnd w:id="0"/>
      <w:r>
        <w:rPr>
          <w:rStyle w:val="Nessuno"/>
          <w:rFonts w:ascii="Cambria Bold" w:hAnsi="Cambria Bold"/>
          <w:sz w:val="22"/>
          <w:szCs w:val="22"/>
        </w:rPr>
        <w:t>8.</w:t>
      </w:r>
      <w:r>
        <w:rPr>
          <w:rStyle w:val="Nessuno"/>
          <w:rFonts w:ascii="Cambria" w:hAnsi="Cambria"/>
          <w:sz w:val="22"/>
          <w:szCs w:val="22"/>
        </w:rPr>
        <w:t xml:space="preserve"> </w:t>
      </w:r>
      <w:r>
        <w:rPr>
          <w:rStyle w:val="Nessuno"/>
          <w:rFonts w:ascii="Cambria Bold" w:hAnsi="Cambria Bold"/>
          <w:sz w:val="22"/>
          <w:szCs w:val="22"/>
        </w:rPr>
        <w:t>Modalità di trattamento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Il trattamento dei Suoi dati personali è realizzato per mezzo delle operazioni indicate all’art. 4 C</w:t>
      </w:r>
      <w:r>
        <w:rPr>
          <w:rStyle w:val="Nessuno"/>
          <w:rFonts w:ascii="Cambria" w:hAnsi="Cambria"/>
          <w:sz w:val="22"/>
          <w:szCs w:val="22"/>
        </w:rPr>
        <w:t>o</w:t>
      </w:r>
      <w:r>
        <w:rPr>
          <w:rStyle w:val="Nessuno"/>
          <w:rFonts w:ascii="Cambria" w:hAnsi="Cambria"/>
          <w:sz w:val="22"/>
          <w:szCs w:val="22"/>
        </w:rPr>
        <w:t>dice Privacy e all’art. 4 n. 2) GDPR e precisamente: raccolta, registrazione, organizzazione, conse</w:t>
      </w:r>
      <w:r>
        <w:rPr>
          <w:rStyle w:val="Nessuno"/>
          <w:rFonts w:ascii="Cambria" w:hAnsi="Cambria"/>
          <w:sz w:val="22"/>
          <w:szCs w:val="22"/>
        </w:rPr>
        <w:t>r</w:t>
      </w:r>
      <w:r>
        <w:rPr>
          <w:rStyle w:val="Nessuno"/>
          <w:rFonts w:ascii="Cambria" w:hAnsi="Cambria"/>
          <w:sz w:val="22"/>
          <w:szCs w:val="22"/>
        </w:rPr>
        <w:t>vazione, consultazione, elaborazione, modificazione, selezione, estrazione, raffronto, utilizzo, i</w:t>
      </w:r>
      <w:r>
        <w:rPr>
          <w:rStyle w:val="Nessuno"/>
          <w:rFonts w:ascii="Cambria" w:hAnsi="Cambria"/>
          <w:sz w:val="22"/>
          <w:szCs w:val="22"/>
        </w:rPr>
        <w:t>n</w:t>
      </w:r>
      <w:r>
        <w:rPr>
          <w:rStyle w:val="Nessuno"/>
          <w:rFonts w:ascii="Cambria" w:hAnsi="Cambria"/>
          <w:sz w:val="22"/>
          <w:szCs w:val="22"/>
        </w:rPr>
        <w:t>terconnessione, blocco, comunicazione, cancellazione e distruzione dei dati. I Suoi dati personali sono sottoposti a trattamento sia cartaceo che elettronico e/o automatizzato.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bookmarkStart w:id="1" w:name="j0zll"/>
      <w:bookmarkEnd w:id="1"/>
      <w:r>
        <w:rPr>
          <w:rStyle w:val="Nessuno"/>
          <w:rFonts w:ascii="Cambria" w:hAnsi="Cambria"/>
          <w:sz w:val="22"/>
          <w:szCs w:val="22"/>
        </w:rPr>
        <w:t>Il Titolare tratterà i dati personali per il tempo necessario per adempiere alle finalità di cui sopra e comunque per non oltre 10 anni dalla cessazione del rapporto per le Finalità di Servizio. I tempi di conservazione sia cartacei che telematici sono stabiliti dalla normativa vigente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9. Accesso ai dati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I Suoi dati potranno essere resi accessibili per le finalità di cui al precedente art. 7, punti A. e B.:</w:t>
      </w:r>
    </w:p>
    <w:p w:rsidR="008B1BAA" w:rsidRDefault="00F84392">
      <w:pPr>
        <w:pStyle w:val="NormaleWeb"/>
        <w:numPr>
          <w:ilvl w:val="0"/>
          <w:numId w:val="21"/>
        </w:numPr>
        <w:suppressAutoHyphens w:val="0"/>
        <w:spacing w:before="0" w:after="120" w:line="340" w:lineRule="exact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a dipendenti e collaboratori del Titolare, nella loro qualità di incaricati e/o responsabili interni del trattamento e/o amministratori di sistema;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 xml:space="preserve">Il titolare, regolamenta la gestione interna dei dati secondo le </w:t>
      </w:r>
      <w:r>
        <w:rPr>
          <w:rStyle w:val="Nessuno"/>
          <w:rFonts w:ascii="Cambria Bold" w:hAnsi="Cambria Bold"/>
          <w:i/>
          <w:iCs/>
          <w:sz w:val="22"/>
          <w:szCs w:val="22"/>
        </w:rPr>
        <w:t>"Linee guida in materia di tratt</w:t>
      </w:r>
      <w:r>
        <w:rPr>
          <w:rStyle w:val="Nessuno"/>
          <w:rFonts w:ascii="Cambria Bold" w:hAnsi="Cambria Bold"/>
          <w:i/>
          <w:iCs/>
          <w:sz w:val="22"/>
          <w:szCs w:val="22"/>
        </w:rPr>
        <w:t>a</w:t>
      </w:r>
      <w:r>
        <w:rPr>
          <w:rStyle w:val="Nessuno"/>
          <w:rFonts w:ascii="Cambria Bold" w:hAnsi="Cambria Bold"/>
          <w:i/>
          <w:iCs/>
          <w:sz w:val="22"/>
          <w:szCs w:val="22"/>
        </w:rPr>
        <w:t>mento di dati personali di lavoratori per finalità di gestione del rapporto di lavoro in amb</w:t>
      </w:r>
      <w:r>
        <w:rPr>
          <w:rStyle w:val="Nessuno"/>
          <w:rFonts w:ascii="Cambria Bold" w:hAnsi="Cambria Bold"/>
          <w:i/>
          <w:iCs/>
          <w:sz w:val="22"/>
          <w:szCs w:val="22"/>
        </w:rPr>
        <w:t>i</w:t>
      </w:r>
      <w:r>
        <w:rPr>
          <w:rStyle w:val="Nessuno"/>
          <w:rFonts w:ascii="Cambria Bold" w:hAnsi="Cambria Bold"/>
          <w:i/>
          <w:iCs/>
          <w:sz w:val="22"/>
          <w:szCs w:val="22"/>
        </w:rPr>
        <w:t xml:space="preserve">to pubblico" - 14 giugno 2007 </w:t>
      </w:r>
      <w:r>
        <w:rPr>
          <w:rStyle w:val="Nessuno"/>
          <w:rFonts w:ascii="Cambria Italic" w:hAnsi="Cambria Italic"/>
          <w:sz w:val="22"/>
          <w:szCs w:val="22"/>
        </w:rPr>
        <w:t>(G.U. 13 luglio 2007, n. 161)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10. Trasferimento dati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I dati personali sono conservati su server ubicati all’interno dell’Unione Europea. Resta in ogni c</w:t>
      </w:r>
      <w:r>
        <w:rPr>
          <w:rStyle w:val="Nessuno"/>
          <w:rFonts w:ascii="Cambria" w:hAnsi="Cambria"/>
          <w:sz w:val="22"/>
          <w:szCs w:val="22"/>
        </w:rPr>
        <w:t>a</w:t>
      </w:r>
      <w:r>
        <w:rPr>
          <w:rStyle w:val="Nessuno"/>
          <w:rFonts w:ascii="Cambria" w:hAnsi="Cambria"/>
          <w:sz w:val="22"/>
          <w:szCs w:val="22"/>
        </w:rPr>
        <w:t xml:space="preserve">so inteso che il Titolare, ove si rendesse necessario, avrà facoltà di spostare i server anche </w:t>
      </w:r>
      <w:proofErr w:type="spellStart"/>
      <w:r>
        <w:rPr>
          <w:rStyle w:val="Nessuno"/>
          <w:rFonts w:ascii="Cambria" w:hAnsi="Cambria"/>
          <w:sz w:val="22"/>
          <w:szCs w:val="22"/>
        </w:rPr>
        <w:t>extra-UE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. In tal caso, il Titolare assicura sin d’ora che il trasferimento dei dati </w:t>
      </w:r>
      <w:proofErr w:type="spellStart"/>
      <w:r>
        <w:rPr>
          <w:rStyle w:val="Nessuno"/>
          <w:rFonts w:ascii="Cambria" w:hAnsi="Cambria"/>
          <w:sz w:val="22"/>
          <w:szCs w:val="22"/>
        </w:rPr>
        <w:t>extra-UE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 avverrà in co</w:t>
      </w:r>
      <w:r>
        <w:rPr>
          <w:rStyle w:val="Nessuno"/>
          <w:rFonts w:ascii="Cambria" w:hAnsi="Cambria"/>
          <w:sz w:val="22"/>
          <w:szCs w:val="22"/>
        </w:rPr>
        <w:t>n</w:t>
      </w:r>
      <w:r>
        <w:rPr>
          <w:rStyle w:val="Nessuno"/>
          <w:rFonts w:ascii="Cambria" w:hAnsi="Cambria"/>
          <w:sz w:val="22"/>
          <w:szCs w:val="22"/>
        </w:rPr>
        <w:t>formità alle disposizioni di legge applicabili, previa stipula delle clausole contrattuali standard previste dalla Commissione Europea.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11.</w:t>
      </w:r>
      <w:r>
        <w:rPr>
          <w:rStyle w:val="Nessuno"/>
          <w:rFonts w:ascii="Cambria" w:hAnsi="Cambria"/>
          <w:sz w:val="22"/>
          <w:szCs w:val="22"/>
        </w:rPr>
        <w:t xml:space="preserve"> </w:t>
      </w:r>
      <w:r>
        <w:rPr>
          <w:rStyle w:val="Nessuno"/>
          <w:rFonts w:ascii="Cambria Bold" w:hAnsi="Cambria Bold"/>
          <w:sz w:val="22"/>
          <w:szCs w:val="22"/>
        </w:rPr>
        <w:t>Natura del conferimento dei dati e conseguenze del rifiuto di rispondere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Il conferimento dei dati per le finalità di cui al precedente art. 7, punto A) è obbligatorio.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 xml:space="preserve">Il conferimento dei dati per le finalità di cui al precedente art. 7, punto B) è invece facoltativo. Può quindi decidere di non conferire alcun dato o di negare successivamente la possibilità di trattare dati già forniti. 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lastRenderedPageBreak/>
        <w:t>12.Diritti dell’interessato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Nella Sua qualità di interessato, ha i diritti di cui all’art. 7 Codice Privacy e art. 15 GDPR e precisamente il diritto di:</w:t>
      </w:r>
    </w:p>
    <w:p w:rsidR="008B1BAA" w:rsidRDefault="00F84392">
      <w:pPr>
        <w:pStyle w:val="NormaleWeb"/>
        <w:numPr>
          <w:ilvl w:val="0"/>
          <w:numId w:val="23"/>
        </w:numPr>
        <w:suppressAutoHyphens w:val="0"/>
        <w:spacing w:before="0" w:after="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ottenere la conferma</w:t>
      </w:r>
      <w:r>
        <w:rPr>
          <w:rStyle w:val="Nessuno"/>
          <w:rFonts w:ascii="Cambria" w:hAnsi="Cambria"/>
          <w:sz w:val="22"/>
          <w:szCs w:val="22"/>
        </w:rPr>
        <w:t xml:space="preserve"> dell'esistenza o meno di dati personali che La riguardano, anche se non ancora registrati, e la loro comunicazione in forma intelligibile;</w:t>
      </w:r>
    </w:p>
    <w:p w:rsidR="008B1BAA" w:rsidRDefault="00F84392">
      <w:pPr>
        <w:pStyle w:val="NormaleWeb"/>
        <w:numPr>
          <w:ilvl w:val="0"/>
          <w:numId w:val="23"/>
        </w:numPr>
        <w:suppressAutoHyphens w:val="0"/>
        <w:spacing w:before="0" w:after="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 xml:space="preserve">ottenere </w:t>
      </w:r>
      <w:r>
        <w:rPr>
          <w:rStyle w:val="Nessuno"/>
          <w:rFonts w:ascii="Cambria Bold" w:hAnsi="Cambria Bold"/>
          <w:sz w:val="22"/>
          <w:szCs w:val="22"/>
        </w:rPr>
        <w:t>l'indicazione</w:t>
      </w:r>
      <w:r>
        <w:rPr>
          <w:rStyle w:val="Nessuno"/>
          <w:rFonts w:ascii="Cambria" w:hAnsi="Cambria"/>
          <w:sz w:val="22"/>
          <w:szCs w:val="22"/>
        </w:rPr>
        <w:t>: a) dell'origine dei dati personali; b) delle finalità e modalità del trattamento; c) della logica applicata in caso di trattamento effettuato con l'ausilio di str</w:t>
      </w:r>
      <w:r>
        <w:rPr>
          <w:rStyle w:val="Nessuno"/>
          <w:rFonts w:ascii="Cambria" w:hAnsi="Cambria"/>
          <w:sz w:val="22"/>
          <w:szCs w:val="22"/>
        </w:rPr>
        <w:t>u</w:t>
      </w:r>
      <w:r>
        <w:rPr>
          <w:rStyle w:val="Nessuno"/>
          <w:rFonts w:ascii="Cambria" w:hAnsi="Cambria"/>
          <w:sz w:val="22"/>
          <w:szCs w:val="22"/>
        </w:rPr>
        <w:t>menti elettronici; d) degli estremi identificativi del titolare, dei responsabili e del rappr</w:t>
      </w:r>
      <w:r>
        <w:rPr>
          <w:rStyle w:val="Nessuno"/>
          <w:rFonts w:ascii="Cambria" w:hAnsi="Cambria"/>
          <w:sz w:val="22"/>
          <w:szCs w:val="22"/>
        </w:rPr>
        <w:t>e</w:t>
      </w:r>
      <w:r>
        <w:rPr>
          <w:rStyle w:val="Nessuno"/>
          <w:rFonts w:ascii="Cambria" w:hAnsi="Cambria"/>
          <w:sz w:val="22"/>
          <w:szCs w:val="22"/>
        </w:rPr>
        <w:t>sentante designato ai sensi dell'art. 5, comma 2 Codice Privacy e art. 3, comma 1, GDPR; e) dei soggetti o delle categorie di soggetti ai quali i dati personali possono essere comunicati o che possono venirne a conoscenza in qualità di rappresentante designato nel territorio dello Stato, di responsabili o incaricati</w:t>
      </w:r>
    </w:p>
    <w:p w:rsidR="008B1BAA" w:rsidRDefault="00F84392">
      <w:pPr>
        <w:pStyle w:val="NormaleWeb"/>
        <w:numPr>
          <w:ilvl w:val="0"/>
          <w:numId w:val="23"/>
        </w:numPr>
        <w:suppressAutoHyphens w:val="0"/>
        <w:spacing w:before="0" w:after="0" w:line="340" w:lineRule="exact"/>
        <w:ind w:right="369"/>
        <w:jc w:val="both"/>
        <w:rPr>
          <w:rFonts w:ascii="Cambria" w:hAnsi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ottenere</w:t>
      </w:r>
      <w:r>
        <w:rPr>
          <w:rStyle w:val="Nessuno"/>
          <w:rFonts w:ascii="Cambria" w:hAnsi="Cambria"/>
          <w:sz w:val="22"/>
          <w:szCs w:val="22"/>
        </w:rPr>
        <w:t>: a) l'aggiornamento, la rettificazione ovvero, quando vi ha interesse, l'integrazi</w:t>
      </w:r>
      <w:r>
        <w:rPr>
          <w:rStyle w:val="Nessuno"/>
          <w:rFonts w:ascii="Cambria" w:hAnsi="Cambria"/>
          <w:sz w:val="22"/>
          <w:szCs w:val="22"/>
        </w:rPr>
        <w:t>o</w:t>
      </w:r>
      <w:r>
        <w:rPr>
          <w:rStyle w:val="Nessuno"/>
          <w:rFonts w:ascii="Cambria" w:hAnsi="Cambria"/>
          <w:sz w:val="22"/>
          <w:szCs w:val="22"/>
        </w:rPr>
        <w:t>ne dei dati; b) la cancellazione, la trasformazione in forma anonima o il blocco dei dati tra</w:t>
      </w:r>
      <w:r>
        <w:rPr>
          <w:rStyle w:val="Nessuno"/>
          <w:rFonts w:ascii="Cambria" w:hAnsi="Cambria"/>
          <w:sz w:val="22"/>
          <w:szCs w:val="22"/>
        </w:rPr>
        <w:t>t</w:t>
      </w:r>
      <w:r>
        <w:rPr>
          <w:rStyle w:val="Nessuno"/>
          <w:rFonts w:ascii="Cambria" w:hAnsi="Cambria"/>
          <w:sz w:val="22"/>
          <w:szCs w:val="22"/>
        </w:rPr>
        <w:t>tati in violazione di legge, compresi quelli di cui non è necessaria la conservazione in rel</w:t>
      </w:r>
      <w:r>
        <w:rPr>
          <w:rStyle w:val="Nessuno"/>
          <w:rFonts w:ascii="Cambria" w:hAnsi="Cambria"/>
          <w:sz w:val="22"/>
          <w:szCs w:val="22"/>
        </w:rPr>
        <w:t>a</w:t>
      </w:r>
      <w:r>
        <w:rPr>
          <w:rStyle w:val="Nessuno"/>
          <w:rFonts w:ascii="Cambria" w:hAnsi="Cambria"/>
          <w:sz w:val="22"/>
          <w:szCs w:val="22"/>
        </w:rPr>
        <w:t>zione agli scopi per i quali i dati sono stati raccolti o successivamente trattati; c) l'attest</w:t>
      </w:r>
      <w:r>
        <w:rPr>
          <w:rStyle w:val="Nessuno"/>
          <w:rFonts w:ascii="Cambria" w:hAnsi="Cambria"/>
          <w:sz w:val="22"/>
          <w:szCs w:val="22"/>
        </w:rPr>
        <w:t>a</w:t>
      </w:r>
      <w:r>
        <w:rPr>
          <w:rStyle w:val="Nessuno"/>
          <w:rFonts w:ascii="Cambria" w:hAnsi="Cambria"/>
          <w:sz w:val="22"/>
          <w:szCs w:val="22"/>
        </w:rPr>
        <w:t>zione che le operazioni di cui alle lettere a) e b) sono state portate a conoscenza, anche per quanto riguarda il loro contenuto, di coloro ai quali i dati sono stati comunicati o diffusi, eccettuato il caso in cui tale adempimento si rivela impossibile o comporta un impiego di mezzi manifestamente sproporzionato rispetto al diritto tutelato;</w:t>
      </w:r>
    </w:p>
    <w:p w:rsidR="008B1BAA" w:rsidRDefault="00F84392">
      <w:pPr>
        <w:pStyle w:val="NormaleWeb"/>
        <w:numPr>
          <w:ilvl w:val="0"/>
          <w:numId w:val="23"/>
        </w:numPr>
        <w:suppressAutoHyphens w:val="0"/>
        <w:spacing w:before="0" w:after="0" w:line="340" w:lineRule="exact"/>
        <w:ind w:right="369"/>
        <w:jc w:val="both"/>
        <w:rPr>
          <w:rFonts w:ascii="Cambria" w:eastAsia="Cambria" w:hAnsi="Cambria" w:cs="Cambria"/>
          <w:sz w:val="22"/>
          <w:szCs w:val="22"/>
        </w:rPr>
      </w:pPr>
      <w:bookmarkStart w:id="2" w:name="fob9te"/>
      <w:bookmarkEnd w:id="2"/>
      <w:r>
        <w:rPr>
          <w:rStyle w:val="Nessuno"/>
          <w:rFonts w:ascii="Cambria Bold" w:hAnsi="Cambria Bold"/>
          <w:sz w:val="22"/>
          <w:szCs w:val="22"/>
        </w:rPr>
        <w:t>opporsi, in tutto o in parte</w:t>
      </w:r>
      <w:r>
        <w:rPr>
          <w:rStyle w:val="Nessuno"/>
          <w:rFonts w:ascii="Cambria" w:hAnsi="Cambria"/>
          <w:sz w:val="22"/>
          <w:szCs w:val="22"/>
        </w:rPr>
        <w:t>: a) per motivi legittimi al trattamento dei dati personali che La riguardano, ancorché pertinenti allo scopo della raccolta; b) al trattamento di dati person</w:t>
      </w:r>
      <w:r>
        <w:rPr>
          <w:rStyle w:val="Nessuno"/>
          <w:rFonts w:ascii="Cambria" w:hAnsi="Cambria"/>
          <w:sz w:val="22"/>
          <w:szCs w:val="22"/>
        </w:rPr>
        <w:t>a</w:t>
      </w:r>
      <w:r>
        <w:rPr>
          <w:rStyle w:val="Nessuno"/>
          <w:rFonts w:ascii="Cambria" w:hAnsi="Cambria"/>
          <w:sz w:val="22"/>
          <w:szCs w:val="22"/>
        </w:rPr>
        <w:t>li che La riguardano a fini di invio di materiale pubblicitario o di vendita diretta o per il compimento di ricerche di mercato o di comunicazione commerciale, mediante l’uso di s</w:t>
      </w:r>
      <w:r>
        <w:rPr>
          <w:rStyle w:val="Nessuno"/>
          <w:rFonts w:ascii="Cambria" w:hAnsi="Cambria"/>
          <w:sz w:val="22"/>
          <w:szCs w:val="22"/>
        </w:rPr>
        <w:t>i</w:t>
      </w:r>
      <w:r>
        <w:rPr>
          <w:rStyle w:val="Nessuno"/>
          <w:rFonts w:ascii="Cambria" w:hAnsi="Cambria"/>
          <w:sz w:val="22"/>
          <w:szCs w:val="22"/>
        </w:rPr>
        <w:t>stemi automatizzati di chiamata senza l’intervento di un operatore mediante e-mail e/o mediante modalità di marketing tradizionali mediante telefono e/o posta cartacea. Si fa presente che il diritto di opposizione dell’interessato, esposto al precedente punto b), per finalità di marketing diretto mediante modalità automatizzate si estende a quelle tradizi</w:t>
      </w:r>
      <w:r>
        <w:rPr>
          <w:rStyle w:val="Nessuno"/>
          <w:rFonts w:ascii="Cambria" w:hAnsi="Cambria"/>
          <w:sz w:val="22"/>
          <w:szCs w:val="22"/>
        </w:rPr>
        <w:t>o</w:t>
      </w:r>
      <w:r>
        <w:rPr>
          <w:rStyle w:val="Nessuno"/>
          <w:rFonts w:ascii="Cambria" w:hAnsi="Cambria"/>
          <w:sz w:val="22"/>
          <w:szCs w:val="22"/>
        </w:rPr>
        <w:t>nali e che comunque resta salva la possibilità per l’interessato di esercitare il diritto di o</w:t>
      </w:r>
      <w:r>
        <w:rPr>
          <w:rStyle w:val="Nessuno"/>
          <w:rFonts w:ascii="Cambria" w:hAnsi="Cambria"/>
          <w:sz w:val="22"/>
          <w:szCs w:val="22"/>
        </w:rPr>
        <w:t>p</w:t>
      </w:r>
      <w:r>
        <w:rPr>
          <w:rStyle w:val="Nessuno"/>
          <w:rFonts w:ascii="Cambria" w:hAnsi="Cambria"/>
          <w:sz w:val="22"/>
          <w:szCs w:val="22"/>
        </w:rPr>
        <w:t>posizione anche solo in parte. Pertanto, l’interessato può decidere di ricevere solo comun</w:t>
      </w:r>
      <w:r>
        <w:rPr>
          <w:rStyle w:val="Nessuno"/>
          <w:rFonts w:ascii="Cambria" w:hAnsi="Cambria"/>
          <w:sz w:val="22"/>
          <w:szCs w:val="22"/>
        </w:rPr>
        <w:t>i</w:t>
      </w:r>
      <w:r>
        <w:rPr>
          <w:rStyle w:val="Nessuno"/>
          <w:rFonts w:ascii="Cambria" w:hAnsi="Cambria"/>
          <w:sz w:val="22"/>
          <w:szCs w:val="22"/>
        </w:rPr>
        <w:t>cazioni mediante modalità tradizionali ovvero solo comunicazioni automatizzate oppure nessuna delle due tipologie di comunicazione.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Ove applicabili, ha altresì i diritti di cui agli artt. 16-21 GDPR (Diritto di rettifica, diritto all’oblio, diritto di limitazione di trattamento, diritto alla portabilità dei dati, diritto di opposizione), nonché il diritto di reclamo all’Autorità Garante.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13. Modalità di esercizio dei diritti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jc w:val="both"/>
        <w:rPr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 xml:space="preserve">Potrà in qualsiasi momento esercitare i diritti inviando comunicazione all’Area Provveditorato dell’Azienda Ospedaliera Universitaria Policlinico Paolo Giaccone, tramite e-mail all’indirizzo </w:t>
      </w:r>
      <w:hyperlink r:id="rId8" w:history="1">
        <w:r>
          <w:rPr>
            <w:rStyle w:val="Hyperlink1"/>
            <w:rFonts w:ascii="Cambria" w:hAnsi="Cambria"/>
            <w:sz w:val="22"/>
            <w:szCs w:val="22"/>
          </w:rPr>
          <w:t>ar</w:t>
        </w:r>
        <w:r>
          <w:rPr>
            <w:rStyle w:val="Hyperlink1"/>
            <w:rFonts w:ascii="Cambria" w:hAnsi="Cambria"/>
            <w:sz w:val="22"/>
            <w:szCs w:val="22"/>
          </w:rPr>
          <w:t>e</w:t>
        </w:r>
        <w:r>
          <w:rPr>
            <w:rStyle w:val="Hyperlink1"/>
            <w:rFonts w:ascii="Cambria" w:hAnsi="Cambria"/>
            <w:sz w:val="22"/>
            <w:szCs w:val="22"/>
          </w:rPr>
          <w:lastRenderedPageBreak/>
          <w:t>a.provveditorato@policlinico.pa.it</w:t>
        </w:r>
      </w:hyperlink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 Bold" w:hAnsi="Cambria Bold"/>
          <w:sz w:val="22"/>
          <w:szCs w:val="22"/>
        </w:rPr>
        <w:t>14.Titolare, responsabile e incaricati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0" w:line="340" w:lineRule="exact"/>
        <w:ind w:right="369"/>
        <w:jc w:val="both"/>
        <w:rPr>
          <w:rStyle w:val="Nessuno"/>
          <w:rFonts w:ascii="Cambria" w:eastAsia="Cambria" w:hAnsi="Cambria" w:cs="Cambria"/>
          <w:sz w:val="22"/>
          <w:szCs w:val="22"/>
        </w:rPr>
      </w:pPr>
      <w:r>
        <w:rPr>
          <w:rStyle w:val="Nessuno"/>
          <w:rFonts w:ascii="Cambria" w:hAnsi="Cambria"/>
          <w:sz w:val="22"/>
          <w:szCs w:val="22"/>
        </w:rPr>
        <w:t>Il Titolare del trattamento è l’Azienda Ospedaliera Universitaria Policlinico Paolo Giaccone di P</w:t>
      </w:r>
      <w:r>
        <w:rPr>
          <w:rStyle w:val="Nessuno"/>
          <w:rFonts w:ascii="Cambria" w:hAnsi="Cambria"/>
          <w:sz w:val="22"/>
          <w:szCs w:val="22"/>
        </w:rPr>
        <w:t>a</w:t>
      </w:r>
      <w:r>
        <w:rPr>
          <w:rStyle w:val="Nessuno"/>
          <w:rFonts w:ascii="Cambria" w:hAnsi="Cambria"/>
          <w:sz w:val="22"/>
          <w:szCs w:val="22"/>
        </w:rPr>
        <w:t>lermo</w:t>
      </w:r>
      <w:r>
        <w:rPr>
          <w:rStyle w:val="Nessuno"/>
          <w:rFonts w:ascii="Cambria Bold" w:hAnsi="Cambria Bold"/>
          <w:sz w:val="22"/>
          <w:szCs w:val="22"/>
        </w:rPr>
        <w:t>,</w:t>
      </w:r>
      <w:r>
        <w:rPr>
          <w:rStyle w:val="Nessuno"/>
          <w:rFonts w:ascii="Cambria" w:hAnsi="Cambria"/>
          <w:sz w:val="22"/>
          <w:szCs w:val="22"/>
        </w:rPr>
        <w:t xml:space="preserve"> CF</w:t>
      </w:r>
      <w:r>
        <w:rPr>
          <w:rStyle w:val="Nessuno"/>
          <w:rFonts w:ascii="Cambria Bold" w:hAnsi="Cambria Bold"/>
          <w:sz w:val="22"/>
          <w:szCs w:val="22"/>
        </w:rPr>
        <w:t xml:space="preserve"> </w:t>
      </w:r>
      <w:r>
        <w:rPr>
          <w:rStyle w:val="Nessuno"/>
          <w:rFonts w:ascii="Cambria" w:hAnsi="Cambria"/>
          <w:sz w:val="22"/>
          <w:szCs w:val="22"/>
        </w:rPr>
        <w:t xml:space="preserve">e </w:t>
      </w:r>
      <w:proofErr w:type="spellStart"/>
      <w:r>
        <w:rPr>
          <w:rStyle w:val="Nessuno"/>
          <w:rFonts w:ascii="Cambria" w:hAnsi="Cambria"/>
          <w:sz w:val="22"/>
          <w:szCs w:val="22"/>
        </w:rPr>
        <w:t>P.IVA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 05841790826</w:t>
      </w:r>
      <w:r>
        <w:rPr>
          <w:rStyle w:val="Nessuno"/>
          <w:rFonts w:ascii="Cambria" w:hAnsi="Cambria"/>
          <w:sz w:val="20"/>
          <w:szCs w:val="20"/>
        </w:rPr>
        <w:t xml:space="preserve">, </w:t>
      </w:r>
      <w:r>
        <w:rPr>
          <w:rStyle w:val="Nessuno"/>
          <w:rFonts w:ascii="Cambria" w:hAnsi="Cambria"/>
          <w:sz w:val="22"/>
          <w:szCs w:val="22"/>
        </w:rPr>
        <w:t xml:space="preserve">in persona del suo legale rappresentante Dott.ssa Maria Grazia </w:t>
      </w:r>
      <w:proofErr w:type="spellStart"/>
      <w:r>
        <w:rPr>
          <w:rStyle w:val="Nessuno"/>
          <w:rFonts w:ascii="Cambria" w:hAnsi="Cambria"/>
          <w:sz w:val="22"/>
          <w:szCs w:val="22"/>
        </w:rPr>
        <w:t>Furnari</w:t>
      </w:r>
      <w:proofErr w:type="spellEnd"/>
      <w:r>
        <w:rPr>
          <w:rStyle w:val="Nessuno"/>
          <w:rFonts w:ascii="Cambria" w:hAnsi="Cambria"/>
          <w:sz w:val="22"/>
          <w:szCs w:val="22"/>
        </w:rPr>
        <w:t>, con sede legale in Via Del Vespro, 129 - 90127 Palermo.</w:t>
      </w:r>
    </w:p>
    <w:p w:rsidR="008B1BAA" w:rsidRDefault="00F84392">
      <w:pPr>
        <w:pStyle w:val="NormaleWe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0" w:after="120" w:line="340" w:lineRule="exact"/>
        <w:ind w:right="369"/>
        <w:jc w:val="both"/>
      </w:pPr>
      <w:r>
        <w:rPr>
          <w:rStyle w:val="Nessuno"/>
          <w:rFonts w:ascii="Cambria" w:hAnsi="Cambria"/>
          <w:sz w:val="22"/>
          <w:szCs w:val="22"/>
        </w:rPr>
        <w:t xml:space="preserve">L’incaricato per l’Area Provveditorato è il Responsabile dell’Area – tel. n. 091 655.5500 - fax n. 091 655.5502, </w:t>
      </w:r>
      <w:proofErr w:type="spellStart"/>
      <w:r>
        <w:rPr>
          <w:rStyle w:val="Nessuno"/>
          <w:rFonts w:ascii="Cambria" w:hAnsi="Cambria"/>
          <w:sz w:val="22"/>
          <w:szCs w:val="22"/>
        </w:rPr>
        <w:t>email</w:t>
      </w:r>
      <w:proofErr w:type="spellEnd"/>
      <w:r>
        <w:rPr>
          <w:rStyle w:val="Nessuno"/>
          <w:rFonts w:ascii="Cambria" w:hAnsi="Cambria"/>
          <w:sz w:val="22"/>
          <w:szCs w:val="22"/>
        </w:rPr>
        <w:t xml:space="preserve"> </w:t>
      </w:r>
      <w:hyperlink r:id="rId9" w:history="1">
        <w:r>
          <w:rPr>
            <w:rStyle w:val="Hyperlink2"/>
            <w:rFonts w:ascii="Cambria" w:hAnsi="Cambria"/>
            <w:sz w:val="22"/>
            <w:szCs w:val="22"/>
          </w:rPr>
          <w:t>area.provveditorato@policlinico.pa.it</w:t>
        </w:r>
      </w:hyperlink>
    </w:p>
    <w:sectPr w:rsidR="008B1BAA" w:rsidSect="008B1BAA">
      <w:headerReference w:type="default" r:id="rId10"/>
      <w:footerReference w:type="default" r:id="rId11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5A9" w:rsidRDefault="005105A9" w:rsidP="008B1BAA">
      <w:pPr>
        <w:spacing w:after="0" w:line="240" w:lineRule="auto"/>
      </w:pPr>
      <w:r>
        <w:separator/>
      </w:r>
    </w:p>
  </w:endnote>
  <w:endnote w:type="continuationSeparator" w:id="0">
    <w:p w:rsidR="005105A9" w:rsidRDefault="005105A9" w:rsidP="008B1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Bold">
    <w:panose1 w:val="020408030504060302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Italic">
    <w:panose1 w:val="020405030504060A0204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AA" w:rsidRDefault="00CA5B89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 w:rsidR="00F84392"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6C59D0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5A9" w:rsidRDefault="005105A9" w:rsidP="008B1BAA">
      <w:pPr>
        <w:spacing w:after="0" w:line="240" w:lineRule="auto"/>
      </w:pPr>
      <w:r>
        <w:separator/>
      </w:r>
    </w:p>
  </w:footnote>
  <w:footnote w:type="continuationSeparator" w:id="0">
    <w:p w:rsidR="005105A9" w:rsidRDefault="005105A9" w:rsidP="008B1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BAA" w:rsidRDefault="00F84392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8B1BAA" w:rsidRDefault="00F84392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29B1"/>
    <w:multiLevelType w:val="hybridMultilevel"/>
    <w:tmpl w:val="32C2CA46"/>
    <w:styleLink w:val="Stileimportato8"/>
    <w:lvl w:ilvl="0" w:tplc="64AEE31C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5120C5C2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46A8058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3107B0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63F2CAA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EFA24C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6BED79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B5A024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C6927AE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204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>
    <w:nsid w:val="16DB7490"/>
    <w:multiLevelType w:val="hybridMultilevel"/>
    <w:tmpl w:val="F3DAB1C0"/>
    <w:styleLink w:val="Stileimportato2"/>
    <w:lvl w:ilvl="0" w:tplc="8B969EDA">
      <w:start w:val="1"/>
      <w:numFmt w:val="bullet"/>
      <w:lvlText w:val="–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97" w:hanging="2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C63352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43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74CCBA6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80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EA9170">
      <w:start w:val="1"/>
      <w:numFmt w:val="bullet"/>
      <w:lvlText w:val="•"/>
      <w:lvlJc w:val="left"/>
      <w:pPr>
        <w:tabs>
          <w:tab w:val="left" w:pos="39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800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CE7612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773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91E8678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747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CA3D24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721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D09C4C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695" w:hanging="189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B2C144">
      <w:start w:val="1"/>
      <w:numFmt w:val="bullet"/>
      <w:lvlText w:val="•"/>
      <w:lvlJc w:val="left"/>
      <w:pPr>
        <w:tabs>
          <w:tab w:val="left" w:pos="3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664" w:hanging="18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DD65494"/>
    <w:multiLevelType w:val="multilevel"/>
    <w:tmpl w:val="0CA43588"/>
    <w:lvl w:ilvl="0">
      <w:start w:val="1"/>
      <w:numFmt w:val="lowerLetter"/>
      <w:lvlText w:val="%1."/>
      <w:lvlJc w:val="left"/>
      <w:pPr>
        <w:tabs>
          <w:tab w:val="num" w:pos="9204"/>
        </w:tabs>
        <w:ind w:left="50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9204"/>
        </w:tabs>
        <w:ind w:left="86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Letter"/>
      <w:lvlText w:val="%3."/>
      <w:lvlJc w:val="left"/>
      <w:pPr>
        <w:tabs>
          <w:tab w:val="num" w:pos="9204"/>
        </w:tabs>
        <w:ind w:left="122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9204"/>
        </w:tabs>
        <w:ind w:left="158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9204"/>
        </w:tabs>
        <w:ind w:left="194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Letter"/>
      <w:lvlText w:val="%6."/>
      <w:lvlJc w:val="left"/>
      <w:pPr>
        <w:tabs>
          <w:tab w:val="num" w:pos="9204"/>
        </w:tabs>
        <w:ind w:left="230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lowerLetter"/>
      <w:lvlText w:val="%7."/>
      <w:lvlJc w:val="left"/>
      <w:pPr>
        <w:tabs>
          <w:tab w:val="num" w:pos="9204"/>
        </w:tabs>
        <w:ind w:left="266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9204"/>
        </w:tabs>
        <w:ind w:left="302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Letter"/>
      <w:lvlText w:val="%9."/>
      <w:lvlJc w:val="left"/>
      <w:pPr>
        <w:tabs>
          <w:tab w:val="num" w:pos="9204"/>
        </w:tabs>
        <w:ind w:left="3382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3">
    <w:nsid w:val="24DC469E"/>
    <w:multiLevelType w:val="hybridMultilevel"/>
    <w:tmpl w:val="32C2CA46"/>
    <w:numStyleLink w:val="Stileimportato8"/>
  </w:abstractNum>
  <w:abstractNum w:abstractNumId="4">
    <w:nsid w:val="25A60525"/>
    <w:multiLevelType w:val="hybridMultilevel"/>
    <w:tmpl w:val="118454D8"/>
    <w:styleLink w:val="Stileimportato6"/>
    <w:lvl w:ilvl="0" w:tplc="53E84BE4">
      <w:start w:val="1"/>
      <w:numFmt w:val="upperLetter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266B1E">
      <w:start w:val="1"/>
      <w:numFmt w:val="upperLetter"/>
      <w:lvlText w:val="%2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08" w:hanging="4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4EFB5A">
      <w:start w:val="1"/>
      <w:numFmt w:val="upperLetter"/>
      <w:lvlText w:val="%3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16" w:hanging="4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A1C7B94">
      <w:start w:val="1"/>
      <w:numFmt w:val="upperLetter"/>
      <w:lvlText w:val="%4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24" w:hanging="4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F8B704">
      <w:start w:val="1"/>
      <w:numFmt w:val="upperLetter"/>
      <w:lvlText w:val="%5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32" w:hanging="3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4DE98D8">
      <w:start w:val="1"/>
      <w:numFmt w:val="upperLetter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40" w:hanging="3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E692A">
      <w:start w:val="1"/>
      <w:numFmt w:val="upperLetter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48" w:hanging="3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F86C14">
      <w:start w:val="1"/>
      <w:numFmt w:val="upp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56" w:hanging="35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0AF35A">
      <w:start w:val="1"/>
      <w:numFmt w:val="upperLetter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664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6442FB1"/>
    <w:multiLevelType w:val="hybridMultilevel"/>
    <w:tmpl w:val="B50C3CBA"/>
    <w:styleLink w:val="Stileimportato7"/>
    <w:lvl w:ilvl="0" w:tplc="04DCCBFA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1C28B3A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901FB0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724A7C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4B87D8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FEC5FB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18E30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AC0FA7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D924E33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204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>
    <w:nsid w:val="26472E3A"/>
    <w:multiLevelType w:val="hybridMultilevel"/>
    <w:tmpl w:val="B50C3CBA"/>
    <w:numStyleLink w:val="Stileimportato7"/>
  </w:abstractNum>
  <w:abstractNum w:abstractNumId="7">
    <w:nsid w:val="32356878"/>
    <w:multiLevelType w:val="hybridMultilevel"/>
    <w:tmpl w:val="306CFED6"/>
    <w:styleLink w:val="Stileimportato9"/>
    <w:lvl w:ilvl="0" w:tplc="DF405A02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FF0DFDE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D0C4755E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E06C35E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FCE3FBC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778BD7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BEE1E1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712DBB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A8217F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204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>
    <w:nsid w:val="34EE48E3"/>
    <w:multiLevelType w:val="hybridMultilevel"/>
    <w:tmpl w:val="E6A4BD24"/>
    <w:styleLink w:val="Stileimportato10"/>
    <w:lvl w:ilvl="0" w:tplc="9258BB2A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D43968">
      <w:start w:val="1"/>
      <w:numFmt w:val="decimal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2" w:hanging="3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C0A00B8">
      <w:start w:val="1"/>
      <w:numFmt w:val="decimal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0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1C884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38" w:hanging="3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D2131A">
      <w:start w:val="1"/>
      <w:numFmt w:val="decimal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46" w:hanging="3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44F430">
      <w:start w:val="1"/>
      <w:numFmt w:val="decimal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54" w:hanging="29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605280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2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C659C2">
      <w:start w:val="1"/>
      <w:numFmt w:val="decimal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670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6AB96E">
      <w:start w:val="1"/>
      <w:numFmt w:val="decimal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378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396943BE"/>
    <w:multiLevelType w:val="hybridMultilevel"/>
    <w:tmpl w:val="F3DAB1C0"/>
    <w:numStyleLink w:val="Stileimportato2"/>
  </w:abstractNum>
  <w:abstractNum w:abstractNumId="10">
    <w:nsid w:val="408744F4"/>
    <w:multiLevelType w:val="hybridMultilevel"/>
    <w:tmpl w:val="354C0E26"/>
    <w:styleLink w:val="Stileimportato4"/>
    <w:lvl w:ilvl="0" w:tplc="1B527518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6A4EA9A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0029962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1B6ABC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076BD3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68E949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0AD29E6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39E156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E6ECF94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204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1">
    <w:nsid w:val="41411441"/>
    <w:multiLevelType w:val="hybridMultilevel"/>
    <w:tmpl w:val="118454D8"/>
    <w:numStyleLink w:val="Stileimportato6"/>
  </w:abstractNum>
  <w:abstractNum w:abstractNumId="12">
    <w:nsid w:val="4AFC5EF0"/>
    <w:multiLevelType w:val="hybridMultilevel"/>
    <w:tmpl w:val="E6A4BD24"/>
    <w:numStyleLink w:val="Stileimportato10"/>
  </w:abstractNum>
  <w:abstractNum w:abstractNumId="13">
    <w:nsid w:val="4F9962C9"/>
    <w:multiLevelType w:val="hybridMultilevel"/>
    <w:tmpl w:val="21C01D60"/>
    <w:styleLink w:val="Stileimportato5"/>
    <w:lvl w:ilvl="0" w:tplc="611E4B52">
      <w:start w:val="1"/>
      <w:numFmt w:val="bullet"/>
      <w:lvlText w:val="·"/>
      <w:lvlJc w:val="left"/>
      <w:pPr>
        <w:tabs>
          <w:tab w:val="num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738DEDA">
      <w:start w:val="1"/>
      <w:numFmt w:val="bullet"/>
      <w:lvlText w:val="o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81ABB52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E2E8A8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num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C34198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29E21CF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EC0184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D6A208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994FFF2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372"/>
          <w:tab w:val="left" w:pos="7080"/>
          <w:tab w:val="left" w:pos="7788"/>
          <w:tab w:val="left" w:pos="8496"/>
          <w:tab w:val="left" w:pos="9204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4">
    <w:nsid w:val="59B07DDE"/>
    <w:multiLevelType w:val="hybridMultilevel"/>
    <w:tmpl w:val="306CFED6"/>
    <w:numStyleLink w:val="Stileimportato9"/>
  </w:abstractNum>
  <w:abstractNum w:abstractNumId="15">
    <w:nsid w:val="6AA21916"/>
    <w:multiLevelType w:val="hybridMultilevel"/>
    <w:tmpl w:val="354C0E26"/>
    <w:numStyleLink w:val="Stileimportato4"/>
  </w:abstractNum>
  <w:abstractNum w:abstractNumId="16">
    <w:nsid w:val="6D9F3298"/>
    <w:multiLevelType w:val="hybridMultilevel"/>
    <w:tmpl w:val="21C01D60"/>
    <w:numStyleLink w:val="Stileimportato5"/>
  </w:abstractNum>
  <w:abstractNum w:abstractNumId="17">
    <w:nsid w:val="76B12E8D"/>
    <w:multiLevelType w:val="hybridMultilevel"/>
    <w:tmpl w:val="7F2AF348"/>
    <w:numStyleLink w:val="Stileimportato1"/>
  </w:abstractNum>
  <w:abstractNum w:abstractNumId="18">
    <w:nsid w:val="77973D38"/>
    <w:multiLevelType w:val="hybridMultilevel"/>
    <w:tmpl w:val="7F2AF348"/>
    <w:styleLink w:val="Stileimportato1"/>
    <w:lvl w:ilvl="0" w:tplc="D39483D0">
      <w:start w:val="1"/>
      <w:numFmt w:val="bullet"/>
      <w:lvlText w:val="❑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35" w:hanging="2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1" w:tplc="2222BF32">
      <w:start w:val="1"/>
      <w:numFmt w:val="bullet"/>
      <w:lvlText w:val="❑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48" w:hanging="3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9"/>
        <w:szCs w:val="19"/>
        <w:highlight w:val="none"/>
        <w:vertAlign w:val="baseline"/>
      </w:rPr>
    </w:lvl>
    <w:lvl w:ilvl="2" w:tplc="5BC64D0A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26" w:hanging="29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948E38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010" w:hanging="22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665D70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794" w:hanging="1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AD60AE2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78" w:hanging="7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FF2C632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63" w:hanging="7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D08068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147" w:hanging="6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76A85B2">
      <w:start w:val="1"/>
      <w:numFmt w:val="bullet"/>
      <w:lvlText w:val="•"/>
      <w:lvlJc w:val="left"/>
      <w:pPr>
        <w:tabs>
          <w:tab w:val="left" w:pos="33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931" w:hanging="5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8"/>
  </w:num>
  <w:num w:numId="2">
    <w:abstractNumId w:val="17"/>
  </w:num>
  <w:num w:numId="3">
    <w:abstractNumId w:val="17"/>
    <w:lvlOverride w:ilvl="0">
      <w:lvl w:ilvl="0" w:tplc="4F865F3E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25" w:hanging="1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483C8464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66" w:hanging="22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6A66610E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344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2DCD294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124" w:hanging="22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864D4E2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832" w:hanging="14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0641614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96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F4BEBE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481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676F0F8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265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30E9006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049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7"/>
    <w:lvlOverride w:ilvl="0">
      <w:lvl w:ilvl="0" w:tplc="4F865F3E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30" w:hanging="11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483C8464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66" w:hanging="22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6A66610E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344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2DCD294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124" w:hanging="22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864D4E2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832" w:hanging="14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0641614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96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F4BEBE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481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676F0F8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265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30E9006">
        <w:start w:val="1"/>
        <w:numFmt w:val="bullet"/>
        <w:lvlText w:val="•"/>
        <w:lvlJc w:val="left"/>
        <w:pPr>
          <w:tabs>
            <w:tab w:val="left" w:pos="56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049" w:hanging="2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7"/>
    <w:lvlOverride w:ilvl="0">
      <w:lvl w:ilvl="0" w:tplc="4F865F3E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34" w:hanging="12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1">
      <w:lvl w:ilvl="1" w:tplc="483C8464">
        <w:start w:val="1"/>
        <w:numFmt w:val="bullet"/>
        <w:lvlText w:val="❑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7" w:hanging="25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2">
      <w:lvl w:ilvl="2" w:tplc="6A66610E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004" w:hanging="1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2DCD294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num" w:pos="1901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788" w:hanging="10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864D4E2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num" w:pos="2685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572" w:hanging="3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0641614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356" w:hanging="66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F4BEBE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left" w:pos="2832"/>
            <w:tab w:val="left" w:pos="3540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141" w:hanging="58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676F0F8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925" w:hanging="51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30E9006">
        <w:start w:val="1"/>
        <w:numFmt w:val="bullet"/>
        <w:lvlText w:val="•"/>
        <w:lvlJc w:val="left"/>
        <w:pPr>
          <w:tabs>
            <w:tab w:val="left" w:pos="347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709" w:hanging="43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"/>
  </w:num>
  <w:num w:numId="7">
    <w:abstractNumId w:val="9"/>
  </w:num>
  <w:num w:numId="8">
    <w:abstractNumId w:val="9"/>
    <w:lvlOverride w:ilvl="0">
      <w:lvl w:ilvl="0" w:tplc="2ECC9A3C">
        <w:start w:val="1"/>
        <w:numFmt w:val="bullet"/>
        <w:lvlText w:val="–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97" w:hanging="28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4E62364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43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6E09602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680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BF8E55A">
        <w:start w:val="1"/>
        <w:numFmt w:val="bullet"/>
        <w:lvlText w:val="•"/>
        <w:lvlJc w:val="left"/>
        <w:pPr>
          <w:tabs>
            <w:tab w:val="left" w:pos="39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800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18FAB8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773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6C4A030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747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C1E206C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721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EB64C34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695" w:hanging="190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C383CBE">
        <w:start w:val="1"/>
        <w:numFmt w:val="bullet"/>
        <w:lvlText w:val="•"/>
        <w:lvlJc w:val="left"/>
        <w:pPr>
          <w:tabs>
            <w:tab w:val="left" w:pos="398"/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664" w:hanging="185"/>
        </w:pPr>
        <w:rPr>
          <w:rFonts w:ascii="Helvetica" w:eastAsia="Helvetica" w:hAnsi="Helvetica" w:cs="Helvetic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10"/>
  </w:num>
  <w:num w:numId="10">
    <w:abstractNumId w:val="15"/>
  </w:num>
  <w:num w:numId="11">
    <w:abstractNumId w:val="13"/>
  </w:num>
  <w:num w:numId="12">
    <w:abstractNumId w:val="16"/>
  </w:num>
  <w:num w:numId="13">
    <w:abstractNumId w:val="4"/>
  </w:num>
  <w:num w:numId="14">
    <w:abstractNumId w:val="11"/>
  </w:num>
  <w:num w:numId="15">
    <w:abstractNumId w:val="5"/>
  </w:num>
  <w:num w:numId="16">
    <w:abstractNumId w:val="6"/>
  </w:num>
  <w:num w:numId="17">
    <w:abstractNumId w:val="11"/>
    <w:lvlOverride w:ilvl="0">
      <w:startOverride w:val="2"/>
      <w:lvl w:ilvl="0" w:tplc="C98EFDE0">
        <w:start w:val="2"/>
        <w:numFmt w:val="upperLetter"/>
        <w:lvlText w:val="%1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startOverride w:val="1"/>
      <w:lvl w:ilvl="1" w:tplc="0F6290FC">
        <w:start w:val="1"/>
        <w:numFmt w:val="upperLetter"/>
        <w:lvlText w:val="%2.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708" w:hanging="4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startOverride w:val="1"/>
      <w:lvl w:ilvl="2" w:tplc="AFBAE1EA">
        <w:start w:val="1"/>
        <w:numFmt w:val="upperLetter"/>
        <w:lvlText w:val="%3.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16" w:hanging="4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startOverride w:val="1"/>
      <w:lvl w:ilvl="3" w:tplc="7E7E16CE">
        <w:start w:val="1"/>
        <w:numFmt w:val="upperLetter"/>
        <w:lvlText w:val="%4."/>
        <w:lvlJc w:val="left"/>
        <w:pPr>
          <w:tabs>
            <w:tab w:val="left" w:pos="708"/>
            <w:tab w:val="left" w:pos="1416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124" w:hanging="4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startOverride w:val="1"/>
      <w:lvl w:ilvl="4" w:tplc="389290C4">
        <w:start w:val="1"/>
        <w:numFmt w:val="upperLetter"/>
        <w:lvlText w:val="%5."/>
        <w:lvlJc w:val="left"/>
        <w:pPr>
          <w:tabs>
            <w:tab w:val="left" w:pos="708"/>
            <w:tab w:val="left" w:pos="1416"/>
            <w:tab w:val="left" w:pos="2124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2832" w:hanging="3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startOverride w:val="1"/>
      <w:lvl w:ilvl="5" w:tplc="4DCA8DB0">
        <w:start w:val="1"/>
        <w:numFmt w:val="upperLetter"/>
        <w:lvlText w:val="%6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540" w:hanging="37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startOverride w:val="1"/>
      <w:lvl w:ilvl="6" w:tplc="18A6ECC8">
        <w:start w:val="1"/>
        <w:numFmt w:val="upperLetter"/>
        <w:lvlText w:val="%7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248" w:hanging="3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startOverride w:val="1"/>
      <w:lvl w:ilvl="7" w:tplc="6F36FDCC">
        <w:start w:val="1"/>
        <w:numFmt w:val="upperLetter"/>
        <w:lvlText w:val="%8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4956" w:hanging="35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startOverride w:val="1"/>
      <w:lvl w:ilvl="8" w:tplc="409E66E6">
        <w:start w:val="1"/>
        <w:numFmt w:val="upperLetter"/>
        <w:lvlText w:val="%9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5664" w:hanging="3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18">
    <w:abstractNumId w:val="0"/>
  </w:num>
  <w:num w:numId="19">
    <w:abstractNumId w:val="3"/>
  </w:num>
  <w:num w:numId="20">
    <w:abstractNumId w:val="7"/>
  </w:num>
  <w:num w:numId="21">
    <w:abstractNumId w:val="14"/>
  </w:num>
  <w:num w:numId="22">
    <w:abstractNumId w:val="8"/>
  </w:num>
  <w:num w:numId="23">
    <w:abstractNumId w:val="12"/>
  </w:num>
  <w:num w:numId="24">
    <w:abstractNumId w:val="2"/>
    <w:lvlOverride w:ilvl="0">
      <w:startOverride w:val="1"/>
      <w:lvl w:ilvl="0">
        <w:start w:val="1"/>
        <w:numFmt w:val="lowerLetter"/>
        <w:lvlText w:val="(%1)"/>
        <w:lvlJc w:val="left"/>
        <w:pPr>
          <w:tabs>
            <w:tab w:val="num" w:pos="9204"/>
          </w:tabs>
          <w:ind w:left="50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startOverride w:val="1"/>
      <w:lvl w:ilvl="1">
        <w:start w:val="1"/>
        <w:numFmt w:val="upperLetter"/>
        <w:lvlText w:val="%2."/>
        <w:lvlJc w:val="left"/>
        <w:pPr>
          <w:tabs>
            <w:tab w:val="num" w:pos="9204"/>
          </w:tabs>
          <w:ind w:left="86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  <w:pPr>
          <w:tabs>
            <w:tab w:val="num" w:pos="9204"/>
          </w:tabs>
          <w:ind w:left="122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startOverride w:val="1"/>
      <w:lvl w:ilvl="3">
        <w:start w:val="1"/>
        <w:numFmt w:val="upperLetter"/>
        <w:lvlText w:val="%4."/>
        <w:lvlJc w:val="left"/>
        <w:pPr>
          <w:tabs>
            <w:tab w:val="num" w:pos="9204"/>
          </w:tabs>
          <w:ind w:left="158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startOverride w:val="1"/>
      <w:lvl w:ilvl="4">
        <w:start w:val="1"/>
        <w:numFmt w:val="upperLetter"/>
        <w:lvlText w:val="%5."/>
        <w:lvlJc w:val="left"/>
        <w:pPr>
          <w:tabs>
            <w:tab w:val="num" w:pos="9204"/>
          </w:tabs>
          <w:ind w:left="194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startOverride w:val="1"/>
      <w:lvl w:ilvl="5">
        <w:start w:val="1"/>
        <w:numFmt w:val="upperLetter"/>
        <w:lvlText w:val="%6."/>
        <w:lvlJc w:val="left"/>
        <w:pPr>
          <w:tabs>
            <w:tab w:val="num" w:pos="9204"/>
          </w:tabs>
          <w:ind w:left="230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startOverride w:val="1"/>
      <w:lvl w:ilvl="6">
        <w:start w:val="1"/>
        <w:numFmt w:val="upperLetter"/>
        <w:lvlText w:val="%7."/>
        <w:lvlJc w:val="left"/>
        <w:pPr>
          <w:tabs>
            <w:tab w:val="num" w:pos="9204"/>
          </w:tabs>
          <w:ind w:left="266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startOverride w:val="1"/>
      <w:lvl w:ilvl="7">
        <w:start w:val="1"/>
        <w:numFmt w:val="upperLetter"/>
        <w:lvlText w:val="%8."/>
        <w:lvlJc w:val="left"/>
        <w:pPr>
          <w:tabs>
            <w:tab w:val="num" w:pos="9204"/>
          </w:tabs>
          <w:ind w:left="302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startOverride w:val="1"/>
      <w:lvl w:ilvl="8">
        <w:start w:val="1"/>
        <w:numFmt w:val="upperLetter"/>
        <w:lvlText w:val="%9."/>
        <w:lvlJc w:val="left"/>
        <w:pPr>
          <w:tabs>
            <w:tab w:val="num" w:pos="9204"/>
          </w:tabs>
          <w:ind w:left="3382" w:hanging="36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1BAA"/>
    <w:rsid w:val="00224FDD"/>
    <w:rsid w:val="00330B6F"/>
    <w:rsid w:val="00457D6E"/>
    <w:rsid w:val="004A123B"/>
    <w:rsid w:val="005105A9"/>
    <w:rsid w:val="005821ED"/>
    <w:rsid w:val="00586A74"/>
    <w:rsid w:val="005E439B"/>
    <w:rsid w:val="006C59D0"/>
    <w:rsid w:val="007800E6"/>
    <w:rsid w:val="008109C6"/>
    <w:rsid w:val="008B1BAA"/>
    <w:rsid w:val="00981983"/>
    <w:rsid w:val="00AB7F95"/>
    <w:rsid w:val="00B8564C"/>
    <w:rsid w:val="00CA5B89"/>
    <w:rsid w:val="00E97872"/>
    <w:rsid w:val="00F84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8B1BAA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shd w:val="nil"/>
    </w:rPr>
  </w:style>
  <w:style w:type="paragraph" w:styleId="Titolo4">
    <w:name w:val="heading 4"/>
    <w:next w:val="Normale"/>
    <w:rsid w:val="008B1BAA"/>
    <w:pPr>
      <w:keepNext/>
      <w:suppressAutoHyphens/>
      <w:spacing w:after="200" w:line="276" w:lineRule="auto"/>
      <w:jc w:val="center"/>
      <w:outlineLvl w:val="3"/>
    </w:pPr>
    <w:rPr>
      <w:rFonts w:ascii="Arial" w:hAnsi="Arial" w:cs="Arial Unicode MS"/>
      <w:b/>
      <w:bCs/>
      <w:color w:val="000000"/>
      <w:sz w:val="28"/>
      <w:szCs w:val="28"/>
      <w:u w:color="000000"/>
      <w:shd w:val="n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1BAA"/>
    <w:rPr>
      <w:u w:val="single"/>
    </w:rPr>
  </w:style>
  <w:style w:type="table" w:customStyle="1" w:styleId="TableNormal">
    <w:name w:val="Table Normal"/>
    <w:rsid w:val="008B1B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rsid w:val="008B1BAA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:shd w:val="nil"/>
    </w:rPr>
  </w:style>
  <w:style w:type="paragraph" w:styleId="Pidipagina">
    <w:name w:val="footer"/>
    <w:rsid w:val="008B1BAA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  <w:shd w:val="nil"/>
    </w:rPr>
  </w:style>
  <w:style w:type="character" w:customStyle="1" w:styleId="Nessuno">
    <w:name w:val="Nessuno"/>
    <w:rsid w:val="008B1BAA"/>
  </w:style>
  <w:style w:type="character" w:customStyle="1" w:styleId="Hyperlink0">
    <w:name w:val="Hyperlink.0"/>
    <w:basedOn w:val="Nessuno"/>
    <w:rsid w:val="008B1BAA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rsid w:val="008B1BAA"/>
    <w:pPr>
      <w:numPr>
        <w:numId w:val="1"/>
      </w:numPr>
    </w:pPr>
  </w:style>
  <w:style w:type="paragraph" w:styleId="NormaleWeb">
    <w:name w:val="Normal (Web)"/>
    <w:rsid w:val="008B1BAA"/>
    <w:pPr>
      <w:suppressAutoHyphens/>
      <w:spacing w:before="280" w:after="280" w:line="276" w:lineRule="auto"/>
    </w:pPr>
    <w:rPr>
      <w:rFonts w:ascii="Calibri" w:hAnsi="Calibri" w:cs="Arial Unicode MS"/>
      <w:color w:val="000000"/>
      <w:sz w:val="24"/>
      <w:szCs w:val="24"/>
      <w:u w:color="000000"/>
      <w:shd w:val="nil"/>
    </w:rPr>
  </w:style>
  <w:style w:type="paragraph" w:customStyle="1" w:styleId="Didefault">
    <w:name w:val="Di default"/>
    <w:qFormat/>
    <w:rsid w:val="008B1BAA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shd w:val="nil"/>
    </w:rPr>
  </w:style>
  <w:style w:type="numbering" w:customStyle="1" w:styleId="Stileimportato2">
    <w:name w:val="Stile importato 2"/>
    <w:rsid w:val="008B1BAA"/>
    <w:pPr>
      <w:numPr>
        <w:numId w:val="6"/>
      </w:numPr>
    </w:pPr>
  </w:style>
  <w:style w:type="numbering" w:customStyle="1" w:styleId="Stileimportato4">
    <w:name w:val="Stile importato 4"/>
    <w:rsid w:val="008B1BAA"/>
    <w:pPr>
      <w:numPr>
        <w:numId w:val="9"/>
      </w:numPr>
    </w:pPr>
  </w:style>
  <w:style w:type="numbering" w:customStyle="1" w:styleId="Stileimportato5">
    <w:name w:val="Stile importato 5"/>
    <w:rsid w:val="008B1BAA"/>
    <w:pPr>
      <w:numPr>
        <w:numId w:val="11"/>
      </w:numPr>
    </w:pPr>
  </w:style>
  <w:style w:type="numbering" w:customStyle="1" w:styleId="Stileimportato6">
    <w:name w:val="Stile importato 6"/>
    <w:rsid w:val="008B1BAA"/>
    <w:pPr>
      <w:numPr>
        <w:numId w:val="13"/>
      </w:numPr>
    </w:pPr>
  </w:style>
  <w:style w:type="numbering" w:customStyle="1" w:styleId="Stileimportato7">
    <w:name w:val="Stile importato 7"/>
    <w:rsid w:val="008B1BAA"/>
    <w:pPr>
      <w:numPr>
        <w:numId w:val="15"/>
      </w:numPr>
    </w:pPr>
  </w:style>
  <w:style w:type="numbering" w:customStyle="1" w:styleId="Stileimportato8">
    <w:name w:val="Stile importato 8"/>
    <w:rsid w:val="008B1BAA"/>
    <w:pPr>
      <w:numPr>
        <w:numId w:val="18"/>
      </w:numPr>
    </w:pPr>
  </w:style>
  <w:style w:type="numbering" w:customStyle="1" w:styleId="Stileimportato9">
    <w:name w:val="Stile importato 9"/>
    <w:rsid w:val="008B1BAA"/>
    <w:pPr>
      <w:numPr>
        <w:numId w:val="20"/>
      </w:numPr>
    </w:pPr>
  </w:style>
  <w:style w:type="numbering" w:customStyle="1" w:styleId="Stileimportato10">
    <w:name w:val="Stile importato 10"/>
    <w:rsid w:val="008B1BAA"/>
    <w:pPr>
      <w:numPr>
        <w:numId w:val="22"/>
      </w:numPr>
    </w:pPr>
  </w:style>
  <w:style w:type="character" w:customStyle="1" w:styleId="Hyperlink1">
    <w:name w:val="Hyperlink.1"/>
    <w:basedOn w:val="Nessuno"/>
    <w:rsid w:val="008B1BAA"/>
    <w:rPr>
      <w:outline/>
      <w:color w:val="0000FF"/>
      <w:u w:val="single" w:color="0000FF"/>
    </w:rPr>
  </w:style>
  <w:style w:type="character" w:customStyle="1" w:styleId="Hyperlink2">
    <w:name w:val="Hyperlink.2"/>
    <w:basedOn w:val="Nessuno"/>
    <w:rsid w:val="008B1BAA"/>
    <w:rPr>
      <w:outline/>
      <w:color w:val="000000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0E6"/>
    <w:rPr>
      <w:rFonts w:ascii="Tahoma" w:hAnsi="Tahoma" w:cs="Tahoma"/>
      <w:color w:val="000000"/>
      <w:sz w:val="16"/>
      <w:szCs w:val="16"/>
      <w:u w:color="000000"/>
    </w:rPr>
  </w:style>
  <w:style w:type="paragraph" w:styleId="Rientrocorpodeltesto">
    <w:name w:val="Body Text Indent"/>
    <w:basedOn w:val="Normale"/>
    <w:link w:val="RientrocorpodeltestoCarattere"/>
    <w:rsid w:val="006C59D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ind w:left="907" w:hanging="907"/>
      <w:jc w:val="both"/>
    </w:pPr>
    <w:rPr>
      <w:rFonts w:ascii="Times New Roman" w:eastAsia="SimSun" w:hAnsi="Times New Roman" w:cs="Arial"/>
      <w:color w:val="auto"/>
      <w:kern w:val="2"/>
      <w:sz w:val="24"/>
      <w:szCs w:val="24"/>
      <w:bdr w:val="none" w:sz="0" w:space="0" w:color="auto"/>
      <w:shd w:val="clear" w:color="auto" w:fill="auto"/>
      <w:lang w:eastAsia="zh-CN" w:bidi="hi-IN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C59D0"/>
    <w:rPr>
      <w:rFonts w:eastAsia="SimSun" w:cs="Arial"/>
      <w:kern w:val="2"/>
      <w:sz w:val="24"/>
      <w:szCs w:val="24"/>
      <w:bdr w:val="none" w:sz="0" w:space="0" w:color="auto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a.provveditorato@policlinico.pa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rea.provveditorato@policlinico.p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3250</Words>
  <Characters>18531</Characters>
  <Application>Microsoft Office Word</Application>
  <DocSecurity>0</DocSecurity>
  <Lines>154</Lines>
  <Paragraphs>43</Paragraphs>
  <ScaleCrop>false</ScaleCrop>
  <Company/>
  <LinksUpToDate>false</LinksUpToDate>
  <CharactersWithSpaces>21738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 Fata</cp:lastModifiedBy>
  <cp:revision>7</cp:revision>
  <dcterms:created xsi:type="dcterms:W3CDTF">2025-07-28T08:37:00Z</dcterms:created>
  <dcterms:modified xsi:type="dcterms:W3CDTF">2026-03-04T08:38:00Z</dcterms:modified>
</cp:coreProperties>
</file>